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7D822" w14:textId="77777777" w:rsidR="002E2D96" w:rsidRDefault="002E2D96" w:rsidP="002E2D96">
      <w:pPr>
        <w:pBdr>
          <w:top w:val="thinThickSmallGap" w:sz="24" w:space="10"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b/>
          <w:sz w:val="34"/>
          <w:szCs w:val="34"/>
        </w:rPr>
      </w:pPr>
      <w:r>
        <w:rPr>
          <w:rFonts w:ascii="Times New Roman" w:hAnsi="Times New Roman"/>
          <w:b/>
          <w:sz w:val="34"/>
          <w:szCs w:val="34"/>
        </w:rPr>
        <w:t>ỦY BAN NHÂN DÂN</w:t>
      </w:r>
    </w:p>
    <w:p w14:paraId="7AEB7880" w14:textId="77777777" w:rsidR="002E2D96" w:rsidRPr="002E2D96" w:rsidRDefault="002E2D96" w:rsidP="002E2D96">
      <w:pPr>
        <w:pBdr>
          <w:top w:val="thinThickSmallGap" w:sz="24" w:space="10"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b/>
          <w:sz w:val="33"/>
          <w:szCs w:val="33"/>
        </w:rPr>
      </w:pPr>
      <w:r>
        <w:rPr>
          <w:rFonts w:ascii="Times New Roman" w:hAnsi="Times New Roman"/>
          <w:b/>
          <w:sz w:val="34"/>
          <w:szCs w:val="34"/>
        </w:rPr>
        <w:t>THÀNH PHỐ ĐÀ NẴNG</w:t>
      </w:r>
    </w:p>
    <w:p w14:paraId="367AB2EC" w14:textId="77777777" w:rsidR="002E2D96"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sz w:val="56"/>
        </w:rPr>
      </w:pPr>
      <w:r>
        <w:rPr>
          <w:rFonts w:ascii="Times New Roman" w:hAnsi="Times New Roman"/>
          <w:noProof/>
          <w:sz w:val="56"/>
        </w:rPr>
        <mc:AlternateContent>
          <mc:Choice Requires="wps">
            <w:drawing>
              <wp:anchor distT="0" distB="0" distL="114300" distR="114300" simplePos="0" relativeHeight="251659264" behindDoc="0" locked="0" layoutInCell="1" allowOverlap="1" wp14:anchorId="49502B60" wp14:editId="239CD19A">
                <wp:simplePos x="0" y="0"/>
                <wp:positionH relativeFrom="column">
                  <wp:posOffset>2377440</wp:posOffset>
                </wp:positionH>
                <wp:positionV relativeFrom="paragraph">
                  <wp:posOffset>12369</wp:posOffset>
                </wp:positionV>
                <wp:extent cx="1009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009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EBD1A"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2pt,.95pt" to="266.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" strokecolor="black [3040]" strokeweight="1pt"/>
            </w:pict>
          </mc:Fallback>
        </mc:AlternateContent>
      </w:r>
    </w:p>
    <w:p w14:paraId="1C2EDB48" w14:textId="77777777" w:rsidR="002E2D96" w:rsidRPr="0020578C"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sz w:val="14"/>
        </w:rPr>
      </w:pPr>
    </w:p>
    <w:p w14:paraId="4C9F20F0" w14:textId="77777777" w:rsidR="002E2D96" w:rsidRPr="00611534" w:rsidRDefault="002E2D96" w:rsidP="002E2D96">
      <w:pPr>
        <w:pBdr>
          <w:top w:val="thinThickSmallGap" w:sz="24" w:space="10" w:color="auto"/>
          <w:left w:val="thinThickSmallGap" w:sz="24" w:space="4" w:color="auto"/>
          <w:bottom w:val="thickThinSmallGap" w:sz="24" w:space="1" w:color="auto"/>
          <w:right w:val="thickThinSmallGap" w:sz="24" w:space="4" w:color="auto"/>
        </w:pBdr>
        <w:jc w:val="center"/>
        <w:rPr>
          <w:rFonts w:ascii="Times New Roman" w:hAnsi="Times New Roman"/>
          <w:sz w:val="42"/>
        </w:rPr>
      </w:pPr>
      <w:r>
        <w:rPr>
          <w:noProof/>
        </w:rPr>
        <w:drawing>
          <wp:inline distT="0" distB="0" distL="0" distR="0" wp14:anchorId="5221BE9C" wp14:editId="739A5351">
            <wp:extent cx="2498651" cy="2275367"/>
            <wp:effectExtent l="0" t="0" r="0" b="0"/>
            <wp:docPr id="4" name="Picture 4" descr="Tập tin:Emblem of Da Nang City.png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p tin:Emblem of Da Nang City.png – Wikipedia tiếng Việ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996" cy="2276592"/>
                    </a:xfrm>
                    <a:prstGeom prst="rect">
                      <a:avLst/>
                    </a:prstGeom>
                    <a:noFill/>
                    <a:ln>
                      <a:noFill/>
                    </a:ln>
                  </pic:spPr>
                </pic:pic>
              </a:graphicData>
            </a:graphic>
          </wp:inline>
        </w:drawing>
      </w:r>
    </w:p>
    <w:p w14:paraId="0FBF717B" w14:textId="77777777" w:rsidR="002E2D96"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sz w:val="56"/>
        </w:rPr>
      </w:pPr>
    </w:p>
    <w:p w14:paraId="3E712A70" w14:textId="77777777" w:rsidR="009D3530" w:rsidRPr="00CB7987" w:rsidRDefault="002E2D96" w:rsidP="002E2D96">
      <w:pPr>
        <w:pBdr>
          <w:top w:val="thinThickSmallGap" w:sz="24" w:space="10" w:color="auto"/>
          <w:left w:val="thinThickSmallGap" w:sz="24" w:space="4" w:color="auto"/>
          <w:bottom w:val="thickThinSmallGap" w:sz="24" w:space="1" w:color="auto"/>
          <w:right w:val="thickThinSmallGap" w:sz="24" w:space="4" w:color="auto"/>
        </w:pBdr>
        <w:spacing w:after="0"/>
        <w:jc w:val="center"/>
        <w:rPr>
          <w:rFonts w:ascii="Times New Roman" w:hAnsi="Times New Roman"/>
          <w:b/>
          <w:sz w:val="62"/>
          <w:szCs w:val="46"/>
        </w:rPr>
      </w:pPr>
      <w:r w:rsidRPr="00CB7987">
        <w:rPr>
          <w:rFonts w:ascii="Times New Roman" w:hAnsi="Times New Roman"/>
          <w:b/>
          <w:sz w:val="62"/>
          <w:szCs w:val="46"/>
        </w:rPr>
        <w:t>TÀI LIỆ</w:t>
      </w:r>
      <w:r w:rsidR="009D3530" w:rsidRPr="00CB7987">
        <w:rPr>
          <w:rFonts w:ascii="Times New Roman" w:hAnsi="Times New Roman"/>
          <w:b/>
          <w:sz w:val="62"/>
          <w:szCs w:val="46"/>
        </w:rPr>
        <w:t>U</w:t>
      </w:r>
    </w:p>
    <w:p w14:paraId="1675F1B7" w14:textId="5EAF09C1" w:rsidR="002E2D96" w:rsidRPr="0067751A" w:rsidRDefault="002E2D96" w:rsidP="002E2D96">
      <w:pPr>
        <w:pBdr>
          <w:top w:val="thinThickSmallGap" w:sz="24" w:space="10" w:color="auto"/>
          <w:left w:val="thinThickSmallGap" w:sz="24" w:space="4" w:color="auto"/>
          <w:bottom w:val="thickThinSmallGap" w:sz="24" w:space="1" w:color="auto"/>
          <w:right w:val="thickThinSmallGap" w:sz="24" w:space="4" w:color="auto"/>
        </w:pBdr>
        <w:spacing w:after="0"/>
        <w:jc w:val="center"/>
        <w:rPr>
          <w:rFonts w:ascii="Times New Roman" w:hAnsi="Times New Roman"/>
          <w:b/>
          <w:spacing w:val="-12"/>
          <w:sz w:val="47"/>
          <w:szCs w:val="47"/>
        </w:rPr>
      </w:pPr>
      <w:r>
        <w:rPr>
          <w:rFonts w:ascii="Times New Roman" w:hAnsi="Times New Roman"/>
          <w:b/>
          <w:sz w:val="48"/>
          <w:szCs w:val="46"/>
        </w:rPr>
        <w:t xml:space="preserve">TẬP HUẤN </w:t>
      </w:r>
      <w:r w:rsidR="009D3530">
        <w:rPr>
          <w:rFonts w:ascii="Times New Roman" w:hAnsi="Times New Roman"/>
          <w:b/>
          <w:sz w:val="48"/>
          <w:szCs w:val="46"/>
        </w:rPr>
        <w:t xml:space="preserve">NGHIỆP VỤ CÔNG TÁC QUẢN LÝ, KIỂM TRA VỀ </w:t>
      </w:r>
      <w:r w:rsidR="00CB7987">
        <w:rPr>
          <w:rFonts w:ascii="Times New Roman" w:hAnsi="Times New Roman"/>
          <w:b/>
          <w:sz w:val="48"/>
          <w:szCs w:val="46"/>
        </w:rPr>
        <w:t>PCCC DÙNG CHO UBND CẤP XÃ</w:t>
      </w:r>
    </w:p>
    <w:p w14:paraId="763E72A0" w14:textId="77777777" w:rsidR="002E2D96" w:rsidRPr="00957B7D"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b/>
          <w:sz w:val="44"/>
        </w:rPr>
      </w:pPr>
    </w:p>
    <w:p w14:paraId="54C04DEC" w14:textId="77777777" w:rsidR="002E2D96" w:rsidRPr="00957B7D"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b/>
          <w:sz w:val="38"/>
        </w:rPr>
      </w:pPr>
    </w:p>
    <w:p w14:paraId="707A42DA" w14:textId="77777777" w:rsidR="002E2D96" w:rsidRPr="00821304" w:rsidRDefault="002E2D96" w:rsidP="002E2D96">
      <w:pPr>
        <w:pBdr>
          <w:top w:val="thinThickSmallGap" w:sz="24" w:space="10" w:color="auto"/>
          <w:left w:val="thinThickSmallGap" w:sz="24" w:space="4" w:color="auto"/>
          <w:bottom w:val="thickThinSmallGap" w:sz="24" w:space="1" w:color="auto"/>
          <w:right w:val="thickThinSmallGap" w:sz="24" w:space="4" w:color="auto"/>
        </w:pBdr>
        <w:rPr>
          <w:rFonts w:ascii="Times New Roman" w:hAnsi="Times New Roman"/>
          <w:b/>
          <w:sz w:val="14"/>
        </w:rPr>
      </w:pPr>
    </w:p>
    <w:p w14:paraId="1D63A985" w14:textId="77777777" w:rsidR="002E2D96" w:rsidRPr="005F4475" w:rsidRDefault="002E2D96" w:rsidP="002E2D96">
      <w:pPr>
        <w:pBdr>
          <w:top w:val="thinThickSmallGap" w:sz="24" w:space="10" w:color="auto"/>
          <w:left w:val="thinThickSmallGap" w:sz="24" w:space="4" w:color="auto"/>
          <w:bottom w:val="thickThinSmallGap" w:sz="24" w:space="1" w:color="auto"/>
          <w:right w:val="thickThinSmallGap" w:sz="24" w:space="4" w:color="auto"/>
        </w:pBdr>
        <w:jc w:val="center"/>
        <w:rPr>
          <w:rFonts w:ascii="Times New Roman" w:hAnsi="Times New Roman"/>
          <w:b/>
          <w:sz w:val="60"/>
        </w:rPr>
      </w:pPr>
    </w:p>
    <w:p w14:paraId="1269D8C5" w14:textId="77777777" w:rsidR="003B6D29" w:rsidRDefault="003B6D29" w:rsidP="002E2D96">
      <w:pPr>
        <w:pBdr>
          <w:top w:val="thinThickSmallGap" w:sz="24" w:space="10" w:color="auto"/>
          <w:left w:val="thinThickSmallGap" w:sz="24" w:space="4" w:color="auto"/>
          <w:bottom w:val="thickThinSmallGap" w:sz="24" w:space="1" w:color="auto"/>
          <w:right w:val="thickThinSmallGap" w:sz="24" w:space="4" w:color="auto"/>
        </w:pBdr>
        <w:jc w:val="center"/>
        <w:rPr>
          <w:rFonts w:ascii="Times New Roman" w:hAnsi="Times New Roman"/>
          <w:b/>
          <w:i/>
          <w:sz w:val="32"/>
          <w:szCs w:val="40"/>
        </w:rPr>
      </w:pPr>
    </w:p>
    <w:p w14:paraId="01ADC8E0" w14:textId="77777777" w:rsidR="003B6D29" w:rsidRPr="003B6D29" w:rsidRDefault="003B6D29" w:rsidP="002E2D96">
      <w:pPr>
        <w:pBdr>
          <w:top w:val="thinThickSmallGap" w:sz="24" w:space="10" w:color="auto"/>
          <w:left w:val="thinThickSmallGap" w:sz="24" w:space="4" w:color="auto"/>
          <w:bottom w:val="thickThinSmallGap" w:sz="24" w:space="1" w:color="auto"/>
          <w:right w:val="thickThinSmallGap" w:sz="24" w:space="4" w:color="auto"/>
        </w:pBdr>
        <w:jc w:val="center"/>
        <w:rPr>
          <w:rFonts w:ascii="Times New Roman" w:hAnsi="Times New Roman"/>
          <w:b/>
          <w:i/>
          <w:sz w:val="34"/>
          <w:szCs w:val="40"/>
        </w:rPr>
      </w:pPr>
      <w:bookmarkStart w:id="0" w:name="_GoBack"/>
      <w:bookmarkEnd w:id="0"/>
    </w:p>
    <w:p w14:paraId="106E37B1" w14:textId="77777777" w:rsidR="002E2D96" w:rsidRPr="002E2D96" w:rsidRDefault="002E2D96" w:rsidP="002E2D96">
      <w:pPr>
        <w:pBdr>
          <w:top w:val="thinThickSmallGap" w:sz="24" w:space="10" w:color="auto"/>
          <w:left w:val="thinThickSmallGap" w:sz="24" w:space="4" w:color="auto"/>
          <w:bottom w:val="thickThinSmallGap" w:sz="24" w:space="1" w:color="auto"/>
          <w:right w:val="thickThinSmallGap" w:sz="24" w:space="4" w:color="auto"/>
        </w:pBdr>
        <w:jc w:val="center"/>
        <w:rPr>
          <w:rFonts w:ascii="Times New Roman" w:hAnsi="Times New Roman"/>
          <w:b/>
          <w:i/>
          <w:sz w:val="32"/>
          <w:szCs w:val="40"/>
        </w:rPr>
      </w:pPr>
      <w:r w:rsidRPr="002E2D96">
        <w:rPr>
          <w:rFonts w:ascii="Times New Roman" w:hAnsi="Times New Roman"/>
          <w:b/>
          <w:i/>
          <w:sz w:val="32"/>
          <w:szCs w:val="40"/>
        </w:rPr>
        <w:t>Đà Nẵng – Năm 2025</w:t>
      </w:r>
    </w:p>
    <w:p w14:paraId="6F5B3586" w14:textId="77777777" w:rsidR="009D3530" w:rsidRPr="009D3530" w:rsidRDefault="009D3530" w:rsidP="00513680">
      <w:pPr>
        <w:pStyle w:val="1"/>
      </w:pPr>
      <w:bookmarkStart w:id="1" w:name="_Toc205676653"/>
      <w:r w:rsidRPr="009D3530">
        <w:lastRenderedPageBreak/>
        <w:t>LỜ</w:t>
      </w:r>
      <w:r w:rsidR="005F4475">
        <w:t xml:space="preserve">I </w:t>
      </w:r>
      <w:r w:rsidRPr="009D3530">
        <w:t>NÓI ĐẦU</w:t>
      </w:r>
      <w:bookmarkEnd w:id="1"/>
    </w:p>
    <w:p w14:paraId="192146AD" w14:textId="77777777" w:rsidR="0095148F" w:rsidRDefault="0095148F" w:rsidP="00440405">
      <w:pPr>
        <w:spacing w:before="120" w:after="120" w:line="240" w:lineRule="auto"/>
        <w:ind w:firstLine="720"/>
        <w:jc w:val="both"/>
        <w:rPr>
          <w:rFonts w:ascii="Times New Roman" w:hAnsi="Times New Roman" w:cs="Times New Roman"/>
          <w:sz w:val="28"/>
          <w:szCs w:val="28"/>
        </w:rPr>
      </w:pPr>
    </w:p>
    <w:p w14:paraId="2CA10B07" w14:textId="77777777" w:rsidR="009D353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Nhằm nâng cao chất lượng công tác kiểm tra về PCCC (PCCC), từng bước chuẩn hóa đội ngũ cán bộ thực hiện nhiệm vụ kiểm tra, đồng thời thực hiện quy định về tập huấn, kiểm tra nghiệp vụ công tác PCCC, Cục Cảnh sát PCCC và CNCH</w:t>
      </w:r>
      <w:r w:rsidR="00440405">
        <w:rPr>
          <w:rFonts w:ascii="Times New Roman" w:hAnsi="Times New Roman" w:cs="Times New Roman"/>
          <w:sz w:val="28"/>
          <w:szCs w:val="28"/>
        </w:rPr>
        <w:t>, Bộ Công an</w:t>
      </w:r>
      <w:r w:rsidRPr="009D3530">
        <w:rPr>
          <w:rFonts w:ascii="Times New Roman" w:hAnsi="Times New Roman" w:cs="Times New Roman"/>
          <w:sz w:val="28"/>
          <w:szCs w:val="28"/>
        </w:rPr>
        <w:t xml:space="preserve"> đã xây dựng Tài liệu tập huấn công tác quản lý, kiểm tra về PCCC cấp xã. Tài liệu hướng đến các đối tượng là: Chủ tịch, Phó Chủ tịch UBND cấp xã trong vai trò người đứng đầu, chịu trách nhiệm tổ chức, chỉ đạo và đảm bảo các điều kiện thực hiện hiệu quả công tác PCCC trên đị</w:t>
      </w:r>
      <w:r w:rsidR="00440405">
        <w:rPr>
          <w:rFonts w:ascii="Times New Roman" w:hAnsi="Times New Roman" w:cs="Times New Roman"/>
          <w:sz w:val="28"/>
          <w:szCs w:val="28"/>
        </w:rPr>
        <w:t>a bàn;</w:t>
      </w:r>
      <w:r w:rsidR="00440405" w:rsidRPr="00440405">
        <w:rPr>
          <w:rFonts w:ascii="Times New Roman" w:hAnsi="Times New Roman" w:cs="Times New Roman"/>
          <w:sz w:val="28"/>
          <w:szCs w:val="28"/>
        </w:rPr>
        <w:t xml:space="preserve"> </w:t>
      </w:r>
      <w:r w:rsidR="00440405">
        <w:rPr>
          <w:rFonts w:ascii="Times New Roman" w:hAnsi="Times New Roman" w:cs="Times New Roman"/>
          <w:sz w:val="28"/>
          <w:szCs w:val="28"/>
        </w:rPr>
        <w:t xml:space="preserve">chỉ đạo hướng dẫn </w:t>
      </w:r>
      <w:r w:rsidR="00440405" w:rsidRPr="009D3530">
        <w:rPr>
          <w:rFonts w:ascii="Times New Roman" w:hAnsi="Times New Roman" w:cs="Times New Roman"/>
          <w:sz w:val="28"/>
          <w:szCs w:val="28"/>
        </w:rPr>
        <w:t xml:space="preserve">Công an cấp xã </w:t>
      </w:r>
      <w:r w:rsidR="00440405">
        <w:rPr>
          <w:rFonts w:ascii="Times New Roman" w:hAnsi="Times New Roman" w:cs="Times New Roman"/>
          <w:sz w:val="28"/>
          <w:szCs w:val="28"/>
        </w:rPr>
        <w:t>thực hiện hiệu quả công tác</w:t>
      </w:r>
      <w:r w:rsidR="00440405" w:rsidRPr="009D3530">
        <w:rPr>
          <w:rFonts w:ascii="Times New Roman" w:hAnsi="Times New Roman" w:cs="Times New Roman"/>
          <w:sz w:val="28"/>
          <w:szCs w:val="28"/>
        </w:rPr>
        <w:t xml:space="preserve"> tham mưu, giúp UBND cấp xã thực hiện </w:t>
      </w:r>
      <w:r w:rsidR="00440405">
        <w:rPr>
          <w:rFonts w:ascii="Times New Roman" w:hAnsi="Times New Roman" w:cs="Times New Roman"/>
          <w:sz w:val="28"/>
          <w:szCs w:val="28"/>
        </w:rPr>
        <w:t xml:space="preserve">tốt </w:t>
      </w:r>
      <w:r w:rsidR="00440405" w:rsidRPr="009D3530">
        <w:rPr>
          <w:rFonts w:ascii="Times New Roman" w:hAnsi="Times New Roman" w:cs="Times New Roman"/>
          <w:sz w:val="28"/>
          <w:szCs w:val="28"/>
        </w:rPr>
        <w:t>nhiệm vụ quản lý nhà nước về PCCC và cứu nạn, cứu hộ</w:t>
      </w:r>
      <w:r w:rsidR="00440405">
        <w:rPr>
          <w:rFonts w:ascii="Times New Roman" w:hAnsi="Times New Roman" w:cs="Times New Roman"/>
          <w:sz w:val="28"/>
          <w:szCs w:val="28"/>
        </w:rPr>
        <w:t xml:space="preserve"> (CNCH).</w:t>
      </w:r>
    </w:p>
    <w:p w14:paraId="3930DD84" w14:textId="77777777" w:rsidR="00440405" w:rsidRDefault="00440405" w:rsidP="0044040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 nội dung t</w:t>
      </w:r>
      <w:r w:rsidR="009D3530" w:rsidRPr="009D3530">
        <w:rPr>
          <w:rFonts w:ascii="Times New Roman" w:hAnsi="Times New Roman" w:cs="Times New Roman"/>
          <w:sz w:val="28"/>
          <w:szCs w:val="28"/>
        </w:rPr>
        <w:t xml:space="preserve">ài liệu đã được </w:t>
      </w:r>
      <w:r>
        <w:rPr>
          <w:rFonts w:ascii="Times New Roman" w:hAnsi="Times New Roman" w:cs="Times New Roman"/>
          <w:sz w:val="28"/>
          <w:szCs w:val="28"/>
        </w:rPr>
        <w:t xml:space="preserve">Cục Cảnh sát PCCC và CNCH, Bộ Công an </w:t>
      </w:r>
      <w:r w:rsidR="009D3530" w:rsidRPr="009D3530">
        <w:rPr>
          <w:rFonts w:ascii="Times New Roman" w:hAnsi="Times New Roman" w:cs="Times New Roman"/>
          <w:sz w:val="28"/>
          <w:szCs w:val="28"/>
        </w:rPr>
        <w:t>lấy ý kiến góp ý của các đơn vị chuyên môn, cập nhật các văn bản pháp luật, tiêu chuẩn, quy chuẩn mới nhất về</w:t>
      </w:r>
      <w:r>
        <w:rPr>
          <w:rFonts w:ascii="Times New Roman" w:hAnsi="Times New Roman" w:cs="Times New Roman"/>
          <w:sz w:val="28"/>
          <w:szCs w:val="28"/>
        </w:rPr>
        <w:t xml:space="preserve"> PCCC, UBND thành phố tổ chức thu thập, chọn lọc và tổng hợp một số nội dung liên quan đến công tác</w:t>
      </w:r>
      <w:r w:rsidRPr="00440405">
        <w:rPr>
          <w:rFonts w:ascii="Times New Roman" w:hAnsi="Times New Roman" w:cs="Times New Roman"/>
          <w:sz w:val="28"/>
          <w:szCs w:val="28"/>
        </w:rPr>
        <w:t xml:space="preserve"> </w:t>
      </w:r>
      <w:r>
        <w:rPr>
          <w:rFonts w:ascii="Times New Roman" w:hAnsi="Times New Roman" w:cs="Times New Roman"/>
          <w:sz w:val="28"/>
          <w:szCs w:val="28"/>
        </w:rPr>
        <w:t xml:space="preserve">PCCC và CNCH để UBND phường, xã tiện việc: Nghiên cứu, hệ thống hóa được các văn bản quy phạm pháp luật, các tiêu chuẩn, quy chuẩn kỹ thuật có liên quan; </w:t>
      </w:r>
      <w:r w:rsidRPr="009D3530">
        <w:rPr>
          <w:rFonts w:ascii="Times New Roman" w:hAnsi="Times New Roman" w:cs="Times New Roman"/>
          <w:sz w:val="28"/>
          <w:szCs w:val="28"/>
        </w:rPr>
        <w:t>Nắm bắt và áp dụng đúng quy định pháp luật trong quá trình thực hiện kiểm tra, quản lý nhà nước về PCCC tại địa bàn; Hiểu rõ chức trách, nhiệm vụ, quyền hạ</w:t>
      </w:r>
      <w:r>
        <w:rPr>
          <w:rFonts w:ascii="Times New Roman" w:hAnsi="Times New Roman" w:cs="Times New Roman"/>
          <w:sz w:val="28"/>
          <w:szCs w:val="28"/>
        </w:rPr>
        <w:t>n trong công tác PCCC thuộc phạm vi quản lý.</w:t>
      </w:r>
    </w:p>
    <w:p w14:paraId="22AEDFDB" w14:textId="77777777" w:rsidR="00440405" w:rsidRPr="00440405" w:rsidRDefault="00440405" w:rsidP="0044040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M</w:t>
      </w:r>
      <w:r w:rsidRPr="009D3530">
        <w:rPr>
          <w:rFonts w:ascii="Times New Roman" w:hAnsi="Times New Roman" w:cs="Times New Roman"/>
          <w:b/>
          <w:sz w:val="28"/>
          <w:szCs w:val="28"/>
        </w:rPr>
        <w:t>ột số từ ngữ viết tắt</w:t>
      </w:r>
      <w:r>
        <w:rPr>
          <w:rFonts w:ascii="Times New Roman" w:hAnsi="Times New Roman" w:cs="Times New Roman"/>
          <w:b/>
          <w:sz w:val="28"/>
          <w:szCs w:val="28"/>
        </w:rPr>
        <w:t>:</w:t>
      </w:r>
    </w:p>
    <w:tbl>
      <w:tblPr>
        <w:tblStyle w:val="TableGrid"/>
        <w:tblW w:w="0" w:type="auto"/>
        <w:tblInd w:w="108" w:type="dxa"/>
        <w:tblLook w:val="04A0" w:firstRow="1" w:lastRow="0" w:firstColumn="1" w:lastColumn="0" w:noHBand="0" w:noVBand="1"/>
      </w:tblPr>
      <w:tblGrid>
        <w:gridCol w:w="720"/>
        <w:gridCol w:w="5365"/>
        <w:gridCol w:w="3005"/>
      </w:tblGrid>
      <w:tr w:rsidR="00440405" w:rsidRPr="00440405" w14:paraId="50BED7B4" w14:textId="77777777" w:rsidTr="00440405">
        <w:tc>
          <w:tcPr>
            <w:tcW w:w="720" w:type="dxa"/>
          </w:tcPr>
          <w:p w14:paraId="29CE924D" w14:textId="77777777" w:rsidR="00440405" w:rsidRPr="00440405" w:rsidRDefault="00440405" w:rsidP="00440405">
            <w:pPr>
              <w:jc w:val="center"/>
              <w:rPr>
                <w:rFonts w:ascii="Times New Roman" w:hAnsi="Times New Roman" w:cs="Times New Roman"/>
                <w:b/>
                <w:sz w:val="28"/>
                <w:szCs w:val="28"/>
              </w:rPr>
            </w:pPr>
            <w:r w:rsidRPr="00440405">
              <w:rPr>
                <w:rFonts w:ascii="Times New Roman" w:hAnsi="Times New Roman" w:cs="Times New Roman"/>
                <w:b/>
                <w:sz w:val="28"/>
                <w:szCs w:val="28"/>
              </w:rPr>
              <w:t>Stt</w:t>
            </w:r>
          </w:p>
        </w:tc>
        <w:tc>
          <w:tcPr>
            <w:tcW w:w="5365" w:type="dxa"/>
          </w:tcPr>
          <w:p w14:paraId="74CF6139" w14:textId="77777777" w:rsidR="00440405" w:rsidRPr="00440405" w:rsidRDefault="00440405" w:rsidP="00440405">
            <w:pPr>
              <w:jc w:val="center"/>
              <w:rPr>
                <w:rFonts w:ascii="Times New Roman" w:hAnsi="Times New Roman" w:cs="Times New Roman"/>
                <w:b/>
                <w:sz w:val="28"/>
                <w:szCs w:val="28"/>
              </w:rPr>
            </w:pPr>
            <w:r w:rsidRPr="00440405">
              <w:rPr>
                <w:rFonts w:ascii="Times New Roman" w:hAnsi="Times New Roman" w:cs="Times New Roman"/>
                <w:b/>
                <w:sz w:val="28"/>
                <w:szCs w:val="28"/>
              </w:rPr>
              <w:t>Nội dung viết tắt</w:t>
            </w:r>
          </w:p>
        </w:tc>
        <w:tc>
          <w:tcPr>
            <w:tcW w:w="3005" w:type="dxa"/>
          </w:tcPr>
          <w:p w14:paraId="52D1ABF6" w14:textId="77777777" w:rsidR="00440405" w:rsidRPr="00440405" w:rsidRDefault="00440405" w:rsidP="00440405">
            <w:pPr>
              <w:jc w:val="center"/>
              <w:rPr>
                <w:rFonts w:ascii="Times New Roman" w:hAnsi="Times New Roman" w:cs="Times New Roman"/>
                <w:b/>
                <w:sz w:val="28"/>
                <w:szCs w:val="28"/>
              </w:rPr>
            </w:pPr>
            <w:r w:rsidRPr="00440405">
              <w:rPr>
                <w:rFonts w:ascii="Times New Roman" w:hAnsi="Times New Roman" w:cs="Times New Roman"/>
                <w:b/>
                <w:sz w:val="28"/>
                <w:szCs w:val="28"/>
              </w:rPr>
              <w:t>Ký hiệu viết tắt</w:t>
            </w:r>
          </w:p>
        </w:tc>
      </w:tr>
      <w:tr w:rsidR="00440405" w14:paraId="32015659" w14:textId="77777777" w:rsidTr="00440405">
        <w:tc>
          <w:tcPr>
            <w:tcW w:w="720" w:type="dxa"/>
          </w:tcPr>
          <w:p w14:paraId="4465FE57"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1</w:t>
            </w:r>
          </w:p>
        </w:tc>
        <w:tc>
          <w:tcPr>
            <w:tcW w:w="5365" w:type="dxa"/>
          </w:tcPr>
          <w:p w14:paraId="17DB234E"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Công an nhân dân</w:t>
            </w:r>
          </w:p>
        </w:tc>
        <w:tc>
          <w:tcPr>
            <w:tcW w:w="3005" w:type="dxa"/>
          </w:tcPr>
          <w:p w14:paraId="4CE616B1"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CAND</w:t>
            </w:r>
          </w:p>
        </w:tc>
      </w:tr>
      <w:tr w:rsidR="00440405" w14:paraId="057E0796" w14:textId="77777777" w:rsidTr="00440405">
        <w:tc>
          <w:tcPr>
            <w:tcW w:w="720" w:type="dxa"/>
          </w:tcPr>
          <w:p w14:paraId="785A6A32"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2</w:t>
            </w:r>
          </w:p>
        </w:tc>
        <w:tc>
          <w:tcPr>
            <w:tcW w:w="5365" w:type="dxa"/>
          </w:tcPr>
          <w:p w14:paraId="3FA90683"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Phòng cháy, chữa cháy</w:t>
            </w:r>
          </w:p>
        </w:tc>
        <w:tc>
          <w:tcPr>
            <w:tcW w:w="3005" w:type="dxa"/>
          </w:tcPr>
          <w:p w14:paraId="526B9D4A"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PCCC</w:t>
            </w:r>
          </w:p>
        </w:tc>
      </w:tr>
      <w:tr w:rsidR="00440405" w14:paraId="01824100" w14:textId="77777777" w:rsidTr="00440405">
        <w:tc>
          <w:tcPr>
            <w:tcW w:w="720" w:type="dxa"/>
          </w:tcPr>
          <w:p w14:paraId="4EF5C7F4"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3</w:t>
            </w:r>
          </w:p>
        </w:tc>
        <w:tc>
          <w:tcPr>
            <w:tcW w:w="5365" w:type="dxa"/>
          </w:tcPr>
          <w:p w14:paraId="4604B9E6"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Cứu nạn, cứu hộ</w:t>
            </w:r>
          </w:p>
        </w:tc>
        <w:tc>
          <w:tcPr>
            <w:tcW w:w="3005" w:type="dxa"/>
          </w:tcPr>
          <w:p w14:paraId="3E5C99BA"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CNCH</w:t>
            </w:r>
          </w:p>
        </w:tc>
      </w:tr>
      <w:tr w:rsidR="00440405" w14:paraId="0226A675" w14:textId="77777777" w:rsidTr="00440405">
        <w:tc>
          <w:tcPr>
            <w:tcW w:w="720" w:type="dxa"/>
          </w:tcPr>
          <w:p w14:paraId="7D045AF6"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4</w:t>
            </w:r>
          </w:p>
        </w:tc>
        <w:tc>
          <w:tcPr>
            <w:tcW w:w="5365" w:type="dxa"/>
          </w:tcPr>
          <w:p w14:paraId="2B2297E4"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Điều tra cơ bản</w:t>
            </w:r>
          </w:p>
        </w:tc>
        <w:tc>
          <w:tcPr>
            <w:tcW w:w="3005" w:type="dxa"/>
          </w:tcPr>
          <w:p w14:paraId="6929C2E4"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ĐTCB</w:t>
            </w:r>
          </w:p>
        </w:tc>
      </w:tr>
      <w:tr w:rsidR="00440405" w14:paraId="54A9B689" w14:textId="77777777" w:rsidTr="00440405">
        <w:tc>
          <w:tcPr>
            <w:tcW w:w="720" w:type="dxa"/>
          </w:tcPr>
          <w:p w14:paraId="1FCC9320"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5</w:t>
            </w:r>
          </w:p>
        </w:tc>
        <w:tc>
          <w:tcPr>
            <w:tcW w:w="5365" w:type="dxa"/>
          </w:tcPr>
          <w:p w14:paraId="0634E415"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Vật liệu nổ công nghiệp</w:t>
            </w:r>
          </w:p>
        </w:tc>
        <w:tc>
          <w:tcPr>
            <w:tcW w:w="3005" w:type="dxa"/>
          </w:tcPr>
          <w:p w14:paraId="361EBF9D"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VLNCN</w:t>
            </w:r>
          </w:p>
        </w:tc>
      </w:tr>
      <w:tr w:rsidR="00440405" w14:paraId="5CE6990A" w14:textId="77777777" w:rsidTr="00440405">
        <w:tc>
          <w:tcPr>
            <w:tcW w:w="720" w:type="dxa"/>
          </w:tcPr>
          <w:p w14:paraId="0DCC9112"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6</w:t>
            </w:r>
          </w:p>
        </w:tc>
        <w:tc>
          <w:tcPr>
            <w:tcW w:w="5365" w:type="dxa"/>
          </w:tcPr>
          <w:p w14:paraId="7BE61735"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Quy chuẩn Việt Nam</w:t>
            </w:r>
          </w:p>
        </w:tc>
        <w:tc>
          <w:tcPr>
            <w:tcW w:w="3005" w:type="dxa"/>
          </w:tcPr>
          <w:p w14:paraId="45154AE2"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QCVN</w:t>
            </w:r>
          </w:p>
        </w:tc>
      </w:tr>
      <w:tr w:rsidR="00440405" w14:paraId="3F9DDB06" w14:textId="77777777" w:rsidTr="00440405">
        <w:tc>
          <w:tcPr>
            <w:tcW w:w="720" w:type="dxa"/>
          </w:tcPr>
          <w:p w14:paraId="158A05C7"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7</w:t>
            </w:r>
          </w:p>
        </w:tc>
        <w:tc>
          <w:tcPr>
            <w:tcW w:w="5365" w:type="dxa"/>
          </w:tcPr>
          <w:p w14:paraId="6B0C6168"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Tiêu chuẩn Việt Nam</w:t>
            </w:r>
          </w:p>
        </w:tc>
        <w:tc>
          <w:tcPr>
            <w:tcW w:w="3005" w:type="dxa"/>
          </w:tcPr>
          <w:p w14:paraId="5501C2DF"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TCVN</w:t>
            </w:r>
          </w:p>
        </w:tc>
      </w:tr>
      <w:tr w:rsidR="00440405" w14:paraId="7C63276A" w14:textId="77777777" w:rsidTr="00440405">
        <w:tc>
          <w:tcPr>
            <w:tcW w:w="720" w:type="dxa"/>
          </w:tcPr>
          <w:p w14:paraId="25E8523E" w14:textId="77777777" w:rsidR="00440405" w:rsidRPr="00440405" w:rsidRDefault="00440405" w:rsidP="00440405">
            <w:pPr>
              <w:jc w:val="center"/>
              <w:rPr>
                <w:rFonts w:ascii="Times New Roman" w:hAnsi="Times New Roman" w:cs="Times New Roman"/>
                <w:b/>
                <w:sz w:val="28"/>
                <w:szCs w:val="28"/>
              </w:rPr>
            </w:pPr>
            <w:r>
              <w:rPr>
                <w:rFonts w:ascii="Times New Roman" w:hAnsi="Times New Roman" w:cs="Times New Roman"/>
                <w:b/>
                <w:sz w:val="28"/>
                <w:szCs w:val="28"/>
              </w:rPr>
              <w:t>8</w:t>
            </w:r>
          </w:p>
        </w:tc>
        <w:tc>
          <w:tcPr>
            <w:tcW w:w="5365" w:type="dxa"/>
          </w:tcPr>
          <w:p w14:paraId="5CA7DEED"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Vi phạm hành chính</w:t>
            </w:r>
          </w:p>
        </w:tc>
        <w:tc>
          <w:tcPr>
            <w:tcW w:w="3005" w:type="dxa"/>
          </w:tcPr>
          <w:p w14:paraId="2F201219" w14:textId="77777777" w:rsidR="00440405" w:rsidRDefault="00440405" w:rsidP="00440405">
            <w:pPr>
              <w:jc w:val="both"/>
              <w:rPr>
                <w:rFonts w:ascii="Times New Roman" w:hAnsi="Times New Roman" w:cs="Times New Roman"/>
                <w:sz w:val="28"/>
                <w:szCs w:val="28"/>
              </w:rPr>
            </w:pPr>
            <w:r>
              <w:rPr>
                <w:rFonts w:ascii="Times New Roman" w:hAnsi="Times New Roman" w:cs="Times New Roman"/>
                <w:sz w:val="28"/>
                <w:szCs w:val="28"/>
              </w:rPr>
              <w:t>VPHC</w:t>
            </w:r>
          </w:p>
        </w:tc>
      </w:tr>
    </w:tbl>
    <w:p w14:paraId="02EC01A7" w14:textId="77777777" w:rsidR="009D353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Trân trọng cả</w:t>
      </w:r>
      <w:r>
        <w:rPr>
          <w:rFonts w:ascii="Times New Roman" w:hAnsi="Times New Roman" w:cs="Times New Roman"/>
          <w:sz w:val="28"/>
          <w:szCs w:val="28"/>
        </w:rPr>
        <w:t>m ơn!</w:t>
      </w:r>
    </w:p>
    <w:p w14:paraId="330805C3"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55D1D61E"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6E102A4B"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7D336093"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370CE5CF"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04D8FA2A"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1301C712" w14:textId="77777777" w:rsidR="009D3530" w:rsidRDefault="009D3530" w:rsidP="00440405">
      <w:pPr>
        <w:spacing w:before="120" w:after="120" w:line="240" w:lineRule="auto"/>
        <w:ind w:firstLine="720"/>
        <w:jc w:val="both"/>
        <w:rPr>
          <w:rFonts w:ascii="Times New Roman" w:hAnsi="Times New Roman" w:cs="Times New Roman"/>
          <w:sz w:val="28"/>
          <w:szCs w:val="28"/>
        </w:rPr>
      </w:pPr>
    </w:p>
    <w:p w14:paraId="463EBEA7" w14:textId="77777777" w:rsidR="00440405" w:rsidRPr="00440405" w:rsidRDefault="009D3530" w:rsidP="00513680">
      <w:pPr>
        <w:pStyle w:val="1"/>
      </w:pPr>
      <w:bookmarkStart w:id="2" w:name="_Toc205676654"/>
      <w:r w:rsidRPr="00440405">
        <w:lastRenderedPageBreak/>
        <w:t>PHẦ</w:t>
      </w:r>
      <w:r w:rsidR="00440405">
        <w:t>N I</w:t>
      </w:r>
      <w:r w:rsidRPr="00440405">
        <w:t>: TRÁCH NHIỆM ỦY BAN NHÂN DÂN CẤP XÃ</w:t>
      </w:r>
      <w:bookmarkEnd w:id="2"/>
    </w:p>
    <w:p w14:paraId="7024E096" w14:textId="77777777" w:rsidR="00440405" w:rsidRPr="00440405" w:rsidRDefault="009D3530" w:rsidP="00513680">
      <w:pPr>
        <w:pStyle w:val="2"/>
      </w:pPr>
      <w:bookmarkStart w:id="3" w:name="_Toc205676655"/>
      <w:r w:rsidRPr="00440405">
        <w:t>I. CÁC VĂN BẢN QUY PHẠM PHÁP LUẬT CÓ LIÊN QUAN ĐẾN CÔNG TÁC QUẢN LÝ NHÀ NƯỚC VỀ PCCC VÀ CNCH</w:t>
      </w:r>
      <w:bookmarkEnd w:id="3"/>
      <w:r w:rsidRPr="00440405">
        <w:t xml:space="preserve"> </w:t>
      </w:r>
    </w:p>
    <w:p w14:paraId="51C8C51D" w14:textId="77777777" w:rsidR="00440405"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Luật PCCC và CNCH năm 2024; </w:t>
      </w:r>
    </w:p>
    <w:p w14:paraId="1E3ED5A9" w14:textId="77777777" w:rsidR="00440405"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105/2025/NĐ-CP ngày 15/5/2025 của Chính phủ quy định chi tiết một số điều và biện pháp thi hành Luật PCCC và CNCH; </w:t>
      </w:r>
    </w:p>
    <w:p w14:paraId="6B976BFD" w14:textId="77777777" w:rsidR="00440405"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Thông tư số 36/2025/TT-BCA ngày 15/5/2025 của Bộ trưởng Bộ Công an quy định chi tiết một số điều của Luật PCCC và CNCH và Nghị định số 105/2025/NĐ-CP ngày 15 tháng 5 năm 2025 của Chính phủ quy định chi tiết một số điều và biện pháp thi hành Luậ</w:t>
      </w:r>
      <w:r w:rsidR="003C411D">
        <w:rPr>
          <w:rFonts w:ascii="Times New Roman" w:hAnsi="Times New Roman" w:cs="Times New Roman"/>
          <w:sz w:val="28"/>
          <w:szCs w:val="28"/>
        </w:rPr>
        <w:t>t PCCC và CNCH;</w:t>
      </w:r>
    </w:p>
    <w:p w14:paraId="2B16C092"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Thông tư số 37/2025/TT-BCA ngày 15/5/2025 của Bộ trưởng Bộ Công an quy định về nhiệm vụ công tác PCCC, cứu nạn, cứu hộ của lực lượng Công an nhân dân. </w:t>
      </w:r>
    </w:p>
    <w:p w14:paraId="22E67E07" w14:textId="77777777" w:rsidR="003C411D" w:rsidRPr="003C411D" w:rsidRDefault="009D3530" w:rsidP="00513680">
      <w:pPr>
        <w:pStyle w:val="2"/>
      </w:pPr>
      <w:bookmarkStart w:id="4" w:name="_Toc205676656"/>
      <w:r w:rsidRPr="003C411D">
        <w:t>II. QUY ĐỊNH VỀ TRÁCH NHIỆM QUẢN LÝ NHÀ NƯỚC VỀ PCCC VÀ CNCH CỦA UBND CẤP XÃ</w:t>
      </w:r>
      <w:bookmarkEnd w:id="4"/>
      <w:r w:rsidRPr="003C411D">
        <w:t xml:space="preserve"> </w:t>
      </w:r>
    </w:p>
    <w:p w14:paraId="7F7D95FA"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Kế thừa quy định tại Luật PCCC năm 2001, sửa đổi, bổ sung năm 2013, tại Điều 7 Luật PCCC và CNCH giao Ủy ban nhân dân các cấp thực hiện quản lý nhà nước về PCCC, CNCH tại địa phương, trong đó Luật và các văn bản hướng dẫn đã quy định rõ hơn về vai trò của UBND cấp xã trong việc quản lý, kiểm tra và giám sát các hoạt động liên quan đến PCCC và CNCH, từ đó tạo ra một khung pháp lý vững chắc cho công tác này. Tại khoản 2 Điều 42 Nghị định số 105/2025/NĐ-CP, Ủy ban nhân dân cấp xã trong phạm vi nhiệm vụ, quyền hạn của mình có trách nhiệm thực hiện quản lý nhà nước về PCCC và CNCH ở địa phương. Chủ tịch UBND cấp xã chỉ đạo, phân công cụ thể trách nhiệm đối với Công an cấp xã, các đơn vị thuộc phạm vị quản lý (Văn phòng HĐND, UBND, Phòng kinh tế, Phòng Văn hóa – Xã hội, các tổ chức, đoàn thể…) tham mưu tổ chức thực hiện các nhiệm vụ quản lý nhà nước về PCCC và CNCH của UBND cấp xã. Cụ thể:</w:t>
      </w:r>
    </w:p>
    <w:p w14:paraId="0FEF83F2" w14:textId="77777777" w:rsidR="003C411D" w:rsidRPr="003C411D" w:rsidRDefault="009D3530" w:rsidP="00513680">
      <w:pPr>
        <w:pStyle w:val="3"/>
      </w:pPr>
      <w:bookmarkStart w:id="5" w:name="_Toc205676657"/>
      <w:r w:rsidRPr="003C411D">
        <w:t>1. Ban hành, chỉ đạo, kiểm tra và tổ chức thực hiện các quy định của pháp luật về PCCC và CNCH</w:t>
      </w:r>
      <w:bookmarkEnd w:id="5"/>
      <w:r w:rsidRPr="003C411D">
        <w:t xml:space="preserve"> </w:t>
      </w:r>
    </w:p>
    <w:p w14:paraId="72A59295"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của Luật Tổ chức Chính quyền địa phương năm 2025: Ủy ban nhân dân cấp xã có nhiệm vụ, quyền hạn là tổ chức thi hành Hiến pháp và pháp luật ở địa phương; thực hiện quản lý hành chính nhà nước trên địa bàn; thực hiện việc ban hành văn bản để chỉ đạo, điều hành, tổ chức thi hành Hiến pháp, luật, văn bản của cơ quan nhà nước cấp trên và nghị quyết của Hội đồng nhân dân cùng cấp; tổ chức thực hiện nhiệm vụ quản lý nhà nước trong phạm vi địa phương được giao quản lý. </w:t>
      </w:r>
    </w:p>
    <w:p w14:paraId="54F55CC2"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Ủy ban nhân dân cấp xã có thẩm quyền ban hành các văn bản chỉ thị, văn bản pháp luật, văn bản hành chính để chỉ đạo, điều hành, tổ chức thực hiện công tác PCCC và CNCH theo quy định của pháp luật về PCCC và CNCH (Chỉ thị về tăng cường công tác PCCC và CNCH; văn bản chỉ đạo triển khai thực hiện công </w:t>
      </w:r>
      <w:r w:rsidRPr="009D3530">
        <w:rPr>
          <w:rFonts w:ascii="Times New Roman" w:hAnsi="Times New Roman" w:cs="Times New Roman"/>
          <w:sz w:val="28"/>
          <w:szCs w:val="28"/>
        </w:rPr>
        <w:lastRenderedPageBreak/>
        <w:t>tác PCCC và CNCH; quyết định thành lập Đội dân phòng; kế hoạch, văn bản thông báo kiểm tra về PCCC, văn bản kiến nghị thực hiện công tác PCCC, CNCH; ra quyết định xử phạt vi phạm hành chính trong lĩnh vực PCCC và CNCH, quyết định đình chỉ hoạt động, phục hồi hoạt động…); báo cáo HĐND ban hành nghị quyết về công tác PCCC và CNCH… (kinh phí cho hoạt động PCCC và CNCH, hỗ trợ kinh phí cho Đội trưởng, Đội phó, thành viên Đội dân phòng; tiêu chí xây dựng các phong trào, mô hình an toàn PCCC và CNCH, kinh phí thực hiện…)</w:t>
      </w:r>
      <w:r w:rsidR="003C411D">
        <w:rPr>
          <w:rFonts w:ascii="Times New Roman" w:hAnsi="Times New Roman" w:cs="Times New Roman"/>
          <w:sz w:val="28"/>
          <w:szCs w:val="28"/>
        </w:rPr>
        <w:t>.</w:t>
      </w:r>
      <w:r w:rsidRPr="009D3530">
        <w:rPr>
          <w:rFonts w:ascii="Times New Roman" w:hAnsi="Times New Roman" w:cs="Times New Roman"/>
          <w:sz w:val="28"/>
          <w:szCs w:val="28"/>
        </w:rPr>
        <w:t xml:space="preserve"> </w:t>
      </w:r>
    </w:p>
    <w:p w14:paraId="63F4576A" w14:textId="77777777" w:rsidR="003C411D" w:rsidRPr="003C411D" w:rsidRDefault="009D3530" w:rsidP="00513680">
      <w:pPr>
        <w:pStyle w:val="3"/>
      </w:pPr>
      <w:bookmarkStart w:id="6" w:name="_Toc205676658"/>
      <w:r w:rsidRPr="003C411D">
        <w:t>2. Quản lý, kiểm tra về PCCC đối với nhà ở, nhà ở kết hợp sản xuất, kinh doanh, cơ sở thuộc Phụ lục I, trừ các cơ sở thuộc Phụ lục II kèm theo Nghị định số 105/2025/NĐ-CP</w:t>
      </w:r>
      <w:bookmarkEnd w:id="6"/>
      <w:r w:rsidRPr="003C411D">
        <w:t xml:space="preserve"> </w:t>
      </w:r>
    </w:p>
    <w:p w14:paraId="2FCA6EA7"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Tại điểm b khoản 3 Điều 11 Luật PCCC và CNCH, Ủy ban nhân dân cấp xã có trách nhiệm quản lý, kiểm tra về PCCC, cụ thể hóa tại Nghị định số 105/2025/NĐ-CP. Trong đó lưu ý: </w:t>
      </w:r>
    </w:p>
    <w:p w14:paraId="0403BACA" w14:textId="77777777" w:rsidR="003C411D" w:rsidRPr="003C411D" w:rsidRDefault="009D3530" w:rsidP="00513680">
      <w:pPr>
        <w:pStyle w:val="4"/>
      </w:pPr>
      <w:bookmarkStart w:id="7" w:name="_Toc205676659"/>
      <w:r w:rsidRPr="003C411D">
        <w:t>2.1. Đối tượng quản lý, kiể</w:t>
      </w:r>
      <w:r w:rsidR="003C411D" w:rsidRPr="003C411D">
        <w:t>m tra</w:t>
      </w:r>
      <w:bookmarkEnd w:id="7"/>
    </w:p>
    <w:p w14:paraId="1E217AC0" w14:textId="77777777" w:rsidR="003C411D" w:rsidRPr="003C411D" w:rsidRDefault="009D3530" w:rsidP="00513680">
      <w:pPr>
        <w:pStyle w:val="5"/>
      </w:pPr>
      <w:bookmarkStart w:id="8" w:name="_Toc205676660"/>
      <w:r w:rsidRPr="003C411D">
        <w:t>2.1.1 Cơ sở thuộc Phụ lục I, trừ các cơ sở thuộc Phụ lục II kèm theo Nghị định số</w:t>
      </w:r>
      <w:r w:rsidR="003C411D" w:rsidRPr="003C411D">
        <w:t xml:space="preserve"> 105/2025/NĐ-CP</w:t>
      </w:r>
      <w:bookmarkEnd w:id="8"/>
    </w:p>
    <w:p w14:paraId="056EE767" w14:textId="77777777" w:rsidR="003C411D" w:rsidRDefault="003C411D" w:rsidP="0044040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a) Tại khoản 7 Điều 2 Luật PCCC và CNCH đã sửa đổi, bổ sung việc giải thích cơ sở theo hướng cụ thể, dễ thực hiện, cụ thể: Cơ sở thuộc diện quản lý về PCCC là nhà, công trình, địa điểm được sử dụng để ở, sản xuất, kinh doanh, hoạt động thương mại, làm việc hoặc mục đích khác, được xây dựng, hoạt động theo quy định của pháp luật, thuộc danh mục do Chính phủ quy định. Trong một cơ quan, tổ chức có thể có một hoặc nhiều cơ sở; trong một cơ sở có thể có một hoặc nhiều cơ quan, tổ chức. Lưu ý: (1) Cơ sở thuộc diện quản lý về PCCC là cơ sở thuộc danh mục, quy mô quy định tại Phụ lục I kèm theo Nghị định số 105/2025/NĐ-CP và phải được xây dựng, hoạt động theo quy định của pháp luật. (2) Trong một cơ quan, tổ chức có thể có một hoặc nhiều cơ sở: Cơ quan, tổ chức có quản lý hoạt động đồng thời từ 02 cơ sở quy định tại Phụ lục I kèm theo Nghị định số 105/2025/NĐ-CP trở lên (có địa điểm, địa chỉ độc lập nhau, không có pháp nhân riêng, do 01 cơ quan, tổ chức quản lý hoạt động). </w:t>
      </w:r>
    </w:p>
    <w:p w14:paraId="0AB0111F"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Ví dụ: Hệ thống siêu thị Winmart có 20 siêu thị kinh doanh trên địa bàn tỉnh, các cửa hàng này đều do 01 doanh nghiệp trực tiếp quản lý, được xác định là một cơ quan, tổ chức có nhiều cơ sở (2) Trong một cơ sở có thể có một hoặc nhiều cơ quan, tổ chức: Trong 01 cơ sở quy định tại Phụ lục I kèm theo Nghị định số 105/2025/NĐ-CP có nhiều cơ quan, tổ chức hoạt động, trong đó mỗi cơ quan, tổ chức sử dụng một phần trong nhà hoặc 01 nhà trong cơ sở để hoạt động (thuê, mượn...)</w:t>
      </w:r>
      <w:r w:rsidR="003C411D">
        <w:rPr>
          <w:rFonts w:ascii="Times New Roman" w:hAnsi="Times New Roman" w:cs="Times New Roman"/>
          <w:sz w:val="28"/>
          <w:szCs w:val="28"/>
        </w:rPr>
        <w:t>.</w:t>
      </w:r>
    </w:p>
    <w:p w14:paraId="1F8D764E" w14:textId="77777777" w:rsidR="003C411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Ví dụ: Tòa nhà văn phòng có nhiều đơn vị sử dụng (khu vực, tầng nhà) để làm trụ sở văn phòng, được xác định là cơ sở có nhiều cơ quan, tổ chức cùng hoạt động. Chợ, TTTM, cơ sở công nghiệp có nhiều đơn vị thuê cũng tương tự. (3) UBND cấp xã có trách nhiệm quản lý, kiểm tra về PCCC đối với cơ sở thuộc Phụ lục I, trừ các cơ sở thuộc Phụ lục II kèm theo Nghị định này, cụ thể: </w:t>
      </w:r>
    </w:p>
    <w:tbl>
      <w:tblPr>
        <w:tblStyle w:val="TableGrid"/>
        <w:tblW w:w="0" w:type="auto"/>
        <w:tblInd w:w="108" w:type="dxa"/>
        <w:tblLook w:val="04A0" w:firstRow="1" w:lastRow="0" w:firstColumn="1" w:lastColumn="0" w:noHBand="0" w:noVBand="1"/>
      </w:tblPr>
      <w:tblGrid>
        <w:gridCol w:w="810"/>
        <w:gridCol w:w="4050"/>
        <w:gridCol w:w="4322"/>
      </w:tblGrid>
      <w:tr w:rsidR="003C411D" w:rsidRPr="00280FF2" w14:paraId="4C603AFC" w14:textId="77777777" w:rsidTr="003C411D">
        <w:tc>
          <w:tcPr>
            <w:tcW w:w="810" w:type="dxa"/>
          </w:tcPr>
          <w:p w14:paraId="11004FFA" w14:textId="77777777" w:rsidR="003C411D" w:rsidRPr="00280FF2" w:rsidRDefault="003C411D" w:rsidP="003C411D">
            <w:pPr>
              <w:jc w:val="both"/>
              <w:rPr>
                <w:rFonts w:ascii="Times New Roman" w:hAnsi="Times New Roman" w:cs="Times New Roman"/>
                <w:b/>
                <w:sz w:val="24"/>
                <w:szCs w:val="24"/>
              </w:rPr>
            </w:pPr>
            <w:r w:rsidRPr="00280FF2">
              <w:rPr>
                <w:rFonts w:ascii="Times New Roman" w:hAnsi="Times New Roman" w:cs="Times New Roman"/>
                <w:b/>
                <w:sz w:val="24"/>
                <w:szCs w:val="24"/>
              </w:rPr>
              <w:t>Stt</w:t>
            </w:r>
          </w:p>
        </w:tc>
        <w:tc>
          <w:tcPr>
            <w:tcW w:w="4050" w:type="dxa"/>
          </w:tcPr>
          <w:p w14:paraId="5408E1CA" w14:textId="77777777" w:rsidR="003C411D" w:rsidRPr="00280FF2" w:rsidRDefault="003C411D" w:rsidP="003C411D">
            <w:pPr>
              <w:jc w:val="both"/>
              <w:rPr>
                <w:rFonts w:ascii="Times New Roman" w:hAnsi="Times New Roman" w:cs="Times New Roman"/>
                <w:b/>
                <w:sz w:val="24"/>
                <w:szCs w:val="24"/>
              </w:rPr>
            </w:pPr>
            <w:r w:rsidRPr="00280FF2">
              <w:rPr>
                <w:rFonts w:ascii="Times New Roman" w:hAnsi="Times New Roman" w:cs="Times New Roman"/>
                <w:b/>
                <w:sz w:val="24"/>
                <w:szCs w:val="24"/>
              </w:rPr>
              <w:t>Loại hình cơ sở (Phụ lục I)</w:t>
            </w:r>
          </w:p>
        </w:tc>
        <w:tc>
          <w:tcPr>
            <w:tcW w:w="4322" w:type="dxa"/>
          </w:tcPr>
          <w:p w14:paraId="73CAF685" w14:textId="77777777" w:rsidR="003C411D" w:rsidRPr="00280FF2" w:rsidRDefault="003C411D" w:rsidP="003C411D">
            <w:pPr>
              <w:jc w:val="both"/>
              <w:rPr>
                <w:rFonts w:ascii="Times New Roman" w:hAnsi="Times New Roman" w:cs="Times New Roman"/>
                <w:b/>
                <w:sz w:val="24"/>
                <w:szCs w:val="24"/>
              </w:rPr>
            </w:pPr>
            <w:r w:rsidRPr="00280FF2">
              <w:rPr>
                <w:rFonts w:ascii="Times New Roman" w:hAnsi="Times New Roman" w:cs="Times New Roman"/>
                <w:b/>
                <w:sz w:val="24"/>
                <w:szCs w:val="24"/>
              </w:rPr>
              <w:t>Quy mô do UBND cấp xã quản lý</w:t>
            </w:r>
          </w:p>
        </w:tc>
      </w:tr>
      <w:tr w:rsidR="003C411D" w:rsidRPr="00280FF2" w14:paraId="7923BE22" w14:textId="77777777" w:rsidTr="00D24CA4">
        <w:tc>
          <w:tcPr>
            <w:tcW w:w="810" w:type="dxa"/>
            <w:vAlign w:val="center"/>
          </w:tcPr>
          <w:p w14:paraId="22C3BA54"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w:t>
            </w:r>
          </w:p>
        </w:tc>
        <w:tc>
          <w:tcPr>
            <w:tcW w:w="4050" w:type="dxa"/>
          </w:tcPr>
          <w:p w14:paraId="49CFE7C1"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Nhà chung cư; nhà ở tập thể</w:t>
            </w:r>
          </w:p>
        </w:tc>
        <w:tc>
          <w:tcPr>
            <w:tcW w:w="4322" w:type="dxa"/>
          </w:tcPr>
          <w:p w14:paraId="47FABCA4"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5 tầng và tổng diện tích sàn dưới 1.000 m²</w:t>
            </w:r>
          </w:p>
        </w:tc>
      </w:tr>
      <w:tr w:rsidR="003C411D" w:rsidRPr="00280FF2" w14:paraId="60D7060F" w14:textId="77777777" w:rsidTr="00D24CA4">
        <w:tc>
          <w:tcPr>
            <w:tcW w:w="810" w:type="dxa"/>
            <w:vAlign w:val="center"/>
          </w:tcPr>
          <w:p w14:paraId="6B422765"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w:t>
            </w:r>
          </w:p>
        </w:tc>
        <w:tc>
          <w:tcPr>
            <w:tcW w:w="4050" w:type="dxa"/>
          </w:tcPr>
          <w:p w14:paraId="63EE3012"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 xml:space="preserve">Nhà trẻ; trường mẫu giáo; trường mầm </w:t>
            </w:r>
            <w:r w:rsidRPr="00280FF2">
              <w:rPr>
                <w:rFonts w:ascii="Times New Roman" w:hAnsi="Times New Roman" w:cs="Times New Roman"/>
                <w:sz w:val="24"/>
                <w:szCs w:val="24"/>
              </w:rPr>
              <w:lastRenderedPageBreak/>
              <w:t>non</w:t>
            </w:r>
          </w:p>
        </w:tc>
        <w:tc>
          <w:tcPr>
            <w:tcW w:w="4322" w:type="dxa"/>
          </w:tcPr>
          <w:p w14:paraId="43B70F69"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lastRenderedPageBreak/>
              <w:t xml:space="preserve">Có dưới 50 cháu và tổng diện tích sàn </w:t>
            </w:r>
            <w:r w:rsidRPr="00280FF2">
              <w:rPr>
                <w:rFonts w:ascii="Times New Roman" w:hAnsi="Times New Roman" w:cs="Times New Roman"/>
                <w:sz w:val="24"/>
                <w:szCs w:val="24"/>
              </w:rPr>
              <w:lastRenderedPageBreak/>
              <w:t>dưới 500 m²</w:t>
            </w:r>
          </w:p>
        </w:tc>
      </w:tr>
      <w:tr w:rsidR="003C411D" w:rsidRPr="00280FF2" w14:paraId="6F7F391D" w14:textId="77777777" w:rsidTr="00D24CA4">
        <w:tc>
          <w:tcPr>
            <w:tcW w:w="810" w:type="dxa"/>
            <w:vAlign w:val="center"/>
          </w:tcPr>
          <w:p w14:paraId="34106243"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lastRenderedPageBreak/>
              <w:t>3</w:t>
            </w:r>
          </w:p>
        </w:tc>
        <w:tc>
          <w:tcPr>
            <w:tcW w:w="4050" w:type="dxa"/>
          </w:tcPr>
          <w:p w14:paraId="739684FF"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Trường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theo quy định của pháp luật về giáo dục.</w:t>
            </w:r>
          </w:p>
        </w:tc>
        <w:tc>
          <w:tcPr>
            <w:tcW w:w="4322" w:type="dxa"/>
          </w:tcPr>
          <w:p w14:paraId="7079109D"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dưới 1.500 m²</w:t>
            </w:r>
          </w:p>
        </w:tc>
      </w:tr>
      <w:tr w:rsidR="003C411D" w:rsidRPr="00280FF2" w14:paraId="2A877A21" w14:textId="77777777" w:rsidTr="00D24CA4">
        <w:tc>
          <w:tcPr>
            <w:tcW w:w="810" w:type="dxa"/>
            <w:vAlign w:val="center"/>
          </w:tcPr>
          <w:p w14:paraId="7EBF04E4"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4</w:t>
            </w:r>
          </w:p>
        </w:tc>
        <w:tc>
          <w:tcPr>
            <w:tcW w:w="4050" w:type="dxa"/>
          </w:tcPr>
          <w:p w14:paraId="012BACAC"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Cơ sở nghiên cứu vũ trụ, trung tâm cơ sở dữ liệu chuyên ngành và cơ sở nghiên cứu chuyên ngành khác có nhà cao từ 2 tầng trở lên hoặc có tổng diện tích sàn từ 300 m² trở lên.</w:t>
            </w:r>
          </w:p>
        </w:tc>
        <w:tc>
          <w:tcPr>
            <w:tcW w:w="4322" w:type="dxa"/>
          </w:tcPr>
          <w:p w14:paraId="038BF01F"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02 tầng và có tổng diện tích sàn dưới 1.500 m² hoặc có nhà cao 01 tầng và có tổng diện tích sàn từ 300 m² đến dưới 1.500 m²</w:t>
            </w:r>
          </w:p>
        </w:tc>
      </w:tr>
      <w:tr w:rsidR="003C411D" w:rsidRPr="00280FF2" w14:paraId="3FFB0D4E" w14:textId="77777777" w:rsidTr="00D24CA4">
        <w:tc>
          <w:tcPr>
            <w:tcW w:w="810" w:type="dxa"/>
            <w:vAlign w:val="center"/>
          </w:tcPr>
          <w:p w14:paraId="2A65110D"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5</w:t>
            </w:r>
          </w:p>
        </w:tc>
        <w:tc>
          <w:tcPr>
            <w:tcW w:w="4050" w:type="dxa"/>
          </w:tcPr>
          <w:p w14:paraId="024BD7BC"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Bệnh viện; Phòng khám (đa khoa hoặc chuyên khoa), trạm y tế, nhà hộ sinh, cơ sở phòng chống dịch bệnh, cơ sở nghiên cứu, thí nghiệm chuyên ngành y tế, nhà điều dưỡng, phục hồi chức năng, chỉnh hình, dưỡng lão và cơ sở y tế khác theo Luật Khám bệnh, chữa bệnh có nhà cao từ 2 tầng trở lên hoặc có tổng diện tích sàn từ 50 m² trở lên.</w:t>
            </w:r>
          </w:p>
        </w:tc>
        <w:tc>
          <w:tcPr>
            <w:tcW w:w="4322" w:type="dxa"/>
          </w:tcPr>
          <w:p w14:paraId="32A00560" w14:textId="77777777" w:rsidR="003C411D" w:rsidRPr="00280FF2" w:rsidRDefault="003C411D" w:rsidP="003C411D">
            <w:pPr>
              <w:jc w:val="both"/>
              <w:rPr>
                <w:rFonts w:ascii="Times New Roman" w:hAnsi="Times New Roman" w:cs="Times New Roman"/>
                <w:sz w:val="24"/>
                <w:szCs w:val="24"/>
              </w:rPr>
            </w:pPr>
          </w:p>
        </w:tc>
      </w:tr>
      <w:tr w:rsidR="003C411D" w:rsidRPr="00280FF2" w14:paraId="321B7AE0" w14:textId="77777777" w:rsidTr="00D24CA4">
        <w:tc>
          <w:tcPr>
            <w:tcW w:w="810" w:type="dxa"/>
            <w:vAlign w:val="center"/>
          </w:tcPr>
          <w:p w14:paraId="1D3A3EDE"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5.1</w:t>
            </w:r>
          </w:p>
        </w:tc>
        <w:tc>
          <w:tcPr>
            <w:tcW w:w="4050" w:type="dxa"/>
          </w:tcPr>
          <w:p w14:paraId="5E8A9E6B"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Bệnh viện</w:t>
            </w:r>
          </w:p>
        </w:tc>
        <w:tc>
          <w:tcPr>
            <w:tcW w:w="4322" w:type="dxa"/>
          </w:tcPr>
          <w:p w14:paraId="06EC4B90"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Tổng số giường bệnh dưới 250 giường</w:t>
            </w:r>
          </w:p>
        </w:tc>
      </w:tr>
      <w:tr w:rsidR="003C411D" w:rsidRPr="00280FF2" w14:paraId="2C62DBF1" w14:textId="77777777" w:rsidTr="00D24CA4">
        <w:tc>
          <w:tcPr>
            <w:tcW w:w="810" w:type="dxa"/>
            <w:vAlign w:val="center"/>
          </w:tcPr>
          <w:p w14:paraId="6345B99E"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5.2</w:t>
            </w:r>
          </w:p>
        </w:tc>
        <w:tc>
          <w:tcPr>
            <w:tcW w:w="4050" w:type="dxa"/>
          </w:tcPr>
          <w:p w14:paraId="04EEBEDD"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Phòng khám (đa khoa hoặc chuyên khoa), trạm y tế, nhà hộ sinh, cơ sở phòng chống dịch bệnh, cơ sở nghiên cứu, thí nghiệm chuyên ngành y tế, nhà điều dưỡng, phục hồi chức năng, chỉnh hình, dưỡng lão và cơ sở y tế khác theo Luật Khám bệnh, chữa bệnh</w:t>
            </w:r>
          </w:p>
        </w:tc>
        <w:tc>
          <w:tcPr>
            <w:tcW w:w="4322" w:type="dxa"/>
          </w:tcPr>
          <w:p w14:paraId="561CDD4E"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từ 50 m² đến dưới 300 m²</w:t>
            </w:r>
          </w:p>
        </w:tc>
      </w:tr>
      <w:tr w:rsidR="003C411D" w:rsidRPr="00280FF2" w14:paraId="5B9C3FAF" w14:textId="77777777" w:rsidTr="00D24CA4">
        <w:tc>
          <w:tcPr>
            <w:tcW w:w="810" w:type="dxa"/>
            <w:vAlign w:val="center"/>
          </w:tcPr>
          <w:p w14:paraId="679C87E3"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6</w:t>
            </w:r>
          </w:p>
        </w:tc>
        <w:tc>
          <w:tcPr>
            <w:tcW w:w="4050" w:type="dxa"/>
          </w:tcPr>
          <w:p w14:paraId="7B15F969"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Sân vận động; nhà thi đấu, nhà tập luyện các môn thể thao, bể bơi, sân thi đấu các môn thể thao có khán đài; trường đua, trường bắn; cơ sở thể thao khác được thành lập theo Luật Thể dục, thể thao có nhà cao từ 2 tầng trở lên hoặc có tổng diện tích sàn từ 50 m² trở lên.</w:t>
            </w:r>
          </w:p>
        </w:tc>
        <w:tc>
          <w:tcPr>
            <w:tcW w:w="4322" w:type="dxa"/>
          </w:tcPr>
          <w:p w14:paraId="150E2B35" w14:textId="77777777" w:rsidR="003C411D" w:rsidRPr="00280FF2" w:rsidRDefault="003C411D" w:rsidP="003C411D">
            <w:pPr>
              <w:jc w:val="both"/>
              <w:rPr>
                <w:rFonts w:ascii="Times New Roman" w:hAnsi="Times New Roman" w:cs="Times New Roman"/>
                <w:sz w:val="24"/>
                <w:szCs w:val="24"/>
              </w:rPr>
            </w:pPr>
          </w:p>
        </w:tc>
      </w:tr>
      <w:tr w:rsidR="003C411D" w:rsidRPr="00280FF2" w14:paraId="411A6971" w14:textId="77777777" w:rsidTr="00D24CA4">
        <w:tc>
          <w:tcPr>
            <w:tcW w:w="810" w:type="dxa"/>
            <w:vAlign w:val="center"/>
          </w:tcPr>
          <w:p w14:paraId="1443F598"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6.1</w:t>
            </w:r>
          </w:p>
        </w:tc>
        <w:tc>
          <w:tcPr>
            <w:tcW w:w="4050" w:type="dxa"/>
          </w:tcPr>
          <w:p w14:paraId="0E31739B"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 xml:space="preserve">Sân vận động </w:t>
            </w:r>
          </w:p>
        </w:tc>
        <w:tc>
          <w:tcPr>
            <w:tcW w:w="4322" w:type="dxa"/>
          </w:tcPr>
          <w:p w14:paraId="1A2CBB4E"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sức chứa của khán đài dưới 2.000 chỗ ngồi</w:t>
            </w:r>
          </w:p>
        </w:tc>
      </w:tr>
      <w:tr w:rsidR="003C411D" w:rsidRPr="00280FF2" w14:paraId="71E1ABF2" w14:textId="77777777" w:rsidTr="00D24CA4">
        <w:tc>
          <w:tcPr>
            <w:tcW w:w="810" w:type="dxa"/>
            <w:vAlign w:val="center"/>
          </w:tcPr>
          <w:p w14:paraId="2D4BE02E"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6.2</w:t>
            </w:r>
          </w:p>
        </w:tc>
        <w:tc>
          <w:tcPr>
            <w:tcW w:w="4050" w:type="dxa"/>
          </w:tcPr>
          <w:p w14:paraId="52E40D2A"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Nhà thi đấu, nhà tập luyện các môn thể thao, bể bơi, sân thi đấu các môn thể thao có khán đài; trường đua, trường bắn</w:t>
            </w:r>
          </w:p>
        </w:tc>
        <w:tc>
          <w:tcPr>
            <w:tcW w:w="4322" w:type="dxa"/>
          </w:tcPr>
          <w:p w14:paraId="11D9F6E7"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sức chứa dưới 1.000 chỗ ngồi</w:t>
            </w:r>
          </w:p>
        </w:tc>
      </w:tr>
      <w:tr w:rsidR="003C411D" w:rsidRPr="00280FF2" w14:paraId="4D62500D" w14:textId="77777777" w:rsidTr="00D24CA4">
        <w:tc>
          <w:tcPr>
            <w:tcW w:w="810" w:type="dxa"/>
            <w:vAlign w:val="center"/>
          </w:tcPr>
          <w:p w14:paraId="798E4D4F"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6.3</w:t>
            </w:r>
          </w:p>
        </w:tc>
        <w:tc>
          <w:tcPr>
            <w:tcW w:w="4050" w:type="dxa"/>
          </w:tcPr>
          <w:p w14:paraId="6338CD34"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Cơ sở thể thao khác được thành lập theo Luật Thể dục, thể thao có nhà cao từ 2 tầng trở lên hoặc có tổng diện tích sàn từ 50 m² trở lên.</w:t>
            </w:r>
          </w:p>
        </w:tc>
        <w:tc>
          <w:tcPr>
            <w:tcW w:w="4322" w:type="dxa"/>
          </w:tcPr>
          <w:p w14:paraId="15252753"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Nhà cao 02 tầng có sức chứa dưới 1.000 chỗ ngồi và có tổng diện tích sàn dưới 1.000 m² hoặc nhà cao 01 tầng có sức chứa dưới 1.000 chỗ ngồi và có tổng diện tích sàn từ 50 m² đến dưới 1.000 m²</w:t>
            </w:r>
          </w:p>
        </w:tc>
      </w:tr>
      <w:tr w:rsidR="003C411D" w:rsidRPr="00280FF2" w14:paraId="15C94327" w14:textId="77777777" w:rsidTr="00D24CA4">
        <w:tc>
          <w:tcPr>
            <w:tcW w:w="810" w:type="dxa"/>
            <w:vAlign w:val="center"/>
          </w:tcPr>
          <w:p w14:paraId="4FA5E5B4"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7</w:t>
            </w:r>
          </w:p>
        </w:tc>
        <w:tc>
          <w:tcPr>
            <w:tcW w:w="4050" w:type="dxa"/>
          </w:tcPr>
          <w:p w14:paraId="2A6A0235"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 xml:space="preserve">Trung tâm hội nghị; bảo tàng; thư viện; nhà trưng bày; nhà triển lãm; nhà văn </w:t>
            </w:r>
            <w:r w:rsidRPr="00280FF2">
              <w:rPr>
                <w:rFonts w:ascii="Times New Roman" w:hAnsi="Times New Roman" w:cs="Times New Roman"/>
                <w:sz w:val="24"/>
                <w:szCs w:val="24"/>
              </w:rPr>
              <w:lastRenderedPageBreak/>
              <w:t>hóa có từ 100 chỗ ngồi trở lên.</w:t>
            </w:r>
          </w:p>
        </w:tc>
        <w:tc>
          <w:tcPr>
            <w:tcW w:w="4322" w:type="dxa"/>
          </w:tcPr>
          <w:p w14:paraId="3FE38099" w14:textId="77777777" w:rsidR="003C411D" w:rsidRPr="00280FF2" w:rsidRDefault="003C411D" w:rsidP="003C411D">
            <w:pPr>
              <w:jc w:val="both"/>
              <w:rPr>
                <w:rFonts w:ascii="Times New Roman" w:hAnsi="Times New Roman" w:cs="Times New Roman"/>
                <w:sz w:val="24"/>
                <w:szCs w:val="24"/>
              </w:rPr>
            </w:pPr>
          </w:p>
        </w:tc>
      </w:tr>
      <w:tr w:rsidR="003C411D" w:rsidRPr="00280FF2" w14:paraId="2F141DD7" w14:textId="77777777" w:rsidTr="00D24CA4">
        <w:tc>
          <w:tcPr>
            <w:tcW w:w="810" w:type="dxa"/>
            <w:vAlign w:val="center"/>
          </w:tcPr>
          <w:p w14:paraId="6521F347"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lastRenderedPageBreak/>
              <w:t>7.1</w:t>
            </w:r>
          </w:p>
        </w:tc>
        <w:tc>
          <w:tcPr>
            <w:tcW w:w="4050" w:type="dxa"/>
          </w:tcPr>
          <w:p w14:paraId="627EC8E7"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Trung tâm hội nghị; bảo tàng; thư viện; nhà trưng bày; nhà triển lãm</w:t>
            </w:r>
          </w:p>
        </w:tc>
        <w:tc>
          <w:tcPr>
            <w:tcW w:w="4322" w:type="dxa"/>
          </w:tcPr>
          <w:p w14:paraId="34EE2527"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tổng diện tích sàn dưới 500 m².</w:t>
            </w:r>
          </w:p>
        </w:tc>
      </w:tr>
      <w:tr w:rsidR="003C411D" w:rsidRPr="00280FF2" w14:paraId="71C0A4DE" w14:textId="77777777" w:rsidTr="00D24CA4">
        <w:tc>
          <w:tcPr>
            <w:tcW w:w="810" w:type="dxa"/>
            <w:vAlign w:val="center"/>
          </w:tcPr>
          <w:p w14:paraId="31C97E53"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7.2</w:t>
            </w:r>
          </w:p>
        </w:tc>
        <w:tc>
          <w:tcPr>
            <w:tcW w:w="4050" w:type="dxa"/>
          </w:tcPr>
          <w:p w14:paraId="19FFF8FE"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Nhà văn hóa có từ 100 chỗ ngồi trở lên.</w:t>
            </w:r>
          </w:p>
        </w:tc>
        <w:tc>
          <w:tcPr>
            <w:tcW w:w="4322" w:type="dxa"/>
          </w:tcPr>
          <w:p w14:paraId="0BFFDCA7"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Có từ 100 chỗ ngồi trở lên 11</w:t>
            </w:r>
          </w:p>
        </w:tc>
      </w:tr>
      <w:tr w:rsidR="003C411D" w:rsidRPr="00280FF2" w14:paraId="4E2CF286" w14:textId="77777777" w:rsidTr="00D24CA4">
        <w:tc>
          <w:tcPr>
            <w:tcW w:w="810" w:type="dxa"/>
            <w:vAlign w:val="center"/>
          </w:tcPr>
          <w:p w14:paraId="0681CD51"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8</w:t>
            </w:r>
          </w:p>
        </w:tc>
        <w:tc>
          <w:tcPr>
            <w:tcW w:w="4050" w:type="dxa"/>
          </w:tcPr>
          <w:p w14:paraId="3CAE48DC" w14:textId="77777777" w:rsidR="003C411D" w:rsidRPr="00280FF2" w:rsidRDefault="003C411D" w:rsidP="003C411D">
            <w:pPr>
              <w:jc w:val="both"/>
              <w:rPr>
                <w:rFonts w:ascii="Times New Roman" w:hAnsi="Times New Roman" w:cs="Times New Roman"/>
                <w:sz w:val="24"/>
                <w:szCs w:val="24"/>
              </w:rPr>
            </w:pPr>
            <w:r w:rsidRPr="00280FF2">
              <w:rPr>
                <w:rFonts w:ascii="Times New Roman" w:hAnsi="Times New Roman" w:cs="Times New Roman"/>
                <w:sz w:val="24"/>
                <w:szCs w:val="24"/>
              </w:rPr>
              <w:t>Thủy cung; cơ sở kinh doanh dịch vụ karaoke, vũ trường; cơ sở kinh doanh dịch vụ vui chơi, giải trí</w:t>
            </w:r>
          </w:p>
        </w:tc>
        <w:tc>
          <w:tcPr>
            <w:tcW w:w="4322" w:type="dxa"/>
          </w:tcPr>
          <w:p w14:paraId="052DEEC0" w14:textId="77777777" w:rsidR="003C411D" w:rsidRPr="00280FF2" w:rsidRDefault="003C411D" w:rsidP="003C411D">
            <w:pPr>
              <w:jc w:val="both"/>
              <w:rPr>
                <w:rFonts w:ascii="Times New Roman" w:hAnsi="Times New Roman" w:cs="Times New Roman"/>
                <w:sz w:val="24"/>
                <w:szCs w:val="24"/>
              </w:rPr>
            </w:pPr>
          </w:p>
        </w:tc>
      </w:tr>
      <w:tr w:rsidR="003C411D" w:rsidRPr="00280FF2" w14:paraId="1F28F74A" w14:textId="77777777" w:rsidTr="00D24CA4">
        <w:tc>
          <w:tcPr>
            <w:tcW w:w="810" w:type="dxa"/>
            <w:vAlign w:val="center"/>
          </w:tcPr>
          <w:p w14:paraId="2D60D00E" w14:textId="77777777" w:rsidR="003C411D" w:rsidRPr="00280FF2" w:rsidRDefault="003C411D" w:rsidP="00D24CA4">
            <w:pPr>
              <w:jc w:val="center"/>
              <w:rPr>
                <w:rFonts w:ascii="Times New Roman" w:hAnsi="Times New Roman" w:cs="Times New Roman"/>
                <w:b/>
                <w:sz w:val="24"/>
                <w:szCs w:val="24"/>
              </w:rPr>
            </w:pPr>
            <w:r w:rsidRPr="00280FF2">
              <w:rPr>
                <w:rFonts w:ascii="Times New Roman" w:hAnsi="Times New Roman" w:cs="Times New Roman"/>
                <w:b/>
                <w:sz w:val="24"/>
                <w:szCs w:val="24"/>
              </w:rPr>
              <w:t>8.1</w:t>
            </w:r>
          </w:p>
        </w:tc>
        <w:tc>
          <w:tcPr>
            <w:tcW w:w="4050" w:type="dxa"/>
          </w:tcPr>
          <w:p w14:paraId="761A6699" w14:textId="77777777" w:rsidR="003C411D"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Cơ sở biểu diễn nghệ thuật, hoạt động văn hóa khác có tổng diện tích sàn từ 50 m² trở lên.</w:t>
            </w:r>
          </w:p>
        </w:tc>
        <w:tc>
          <w:tcPr>
            <w:tcW w:w="4322" w:type="dxa"/>
          </w:tcPr>
          <w:p w14:paraId="6DDF00A7" w14:textId="77777777" w:rsidR="003C411D"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Cao 01 tầng và có tổng diện tích sàn dưới 300 m²</w:t>
            </w:r>
          </w:p>
        </w:tc>
      </w:tr>
      <w:tr w:rsidR="003C411D" w:rsidRPr="00280FF2" w14:paraId="669402D2" w14:textId="77777777" w:rsidTr="00D24CA4">
        <w:tc>
          <w:tcPr>
            <w:tcW w:w="810" w:type="dxa"/>
            <w:vAlign w:val="center"/>
          </w:tcPr>
          <w:p w14:paraId="01A385AA" w14:textId="77777777" w:rsidR="003C411D"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8.2</w:t>
            </w:r>
          </w:p>
        </w:tc>
        <w:tc>
          <w:tcPr>
            <w:tcW w:w="4050" w:type="dxa"/>
          </w:tcPr>
          <w:p w14:paraId="794B6B93" w14:textId="77777777" w:rsidR="003C411D"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Thủy cung; cơ sở kinh doanh dịch vụ karaoke, vũ trường; cơ sở kinh doanh dịch vụ vui chơi, giải trí; cơ sở biểu diễn nghệ thuật, hoạt động văn hóa khác có tổng diện tích sàn từ 50 m² trở lên.</w:t>
            </w:r>
          </w:p>
        </w:tc>
        <w:tc>
          <w:tcPr>
            <w:tcW w:w="4322" w:type="dxa"/>
          </w:tcPr>
          <w:p w14:paraId="5D6AD5AC" w14:textId="77777777" w:rsidR="003C411D"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Cao 01 tầng và có tổng diện tích sàn từ 50 m² đến dưới 300 m²</w:t>
            </w:r>
          </w:p>
        </w:tc>
      </w:tr>
      <w:tr w:rsidR="003C411D" w:rsidRPr="00280FF2" w14:paraId="0C229BD8" w14:textId="77777777" w:rsidTr="00D24CA4">
        <w:tc>
          <w:tcPr>
            <w:tcW w:w="810" w:type="dxa"/>
            <w:vAlign w:val="center"/>
          </w:tcPr>
          <w:p w14:paraId="573D1C3D" w14:textId="77777777" w:rsidR="003C411D"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9</w:t>
            </w:r>
          </w:p>
        </w:tc>
        <w:tc>
          <w:tcPr>
            <w:tcW w:w="4050" w:type="dxa"/>
          </w:tcPr>
          <w:p w14:paraId="5E7123DB" w14:textId="77777777" w:rsidR="003C411D"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Cơ sở tôn giáo; cơ sở tín ngưỡng (trừ nhà thờ dòng họ) cao từ 2 tầng trở lên hoặc có tổng diện tích sàn từ 100 m² trở lên; công trình di tích lịch sử - văn hóa cấp tỉnh trở lên.</w:t>
            </w:r>
          </w:p>
        </w:tc>
        <w:tc>
          <w:tcPr>
            <w:tcW w:w="4322" w:type="dxa"/>
          </w:tcPr>
          <w:p w14:paraId="35795E47" w14:textId="77777777" w:rsidR="003C411D" w:rsidRPr="00280FF2" w:rsidRDefault="003C411D" w:rsidP="003C411D">
            <w:pPr>
              <w:jc w:val="both"/>
              <w:rPr>
                <w:rFonts w:ascii="Times New Roman" w:hAnsi="Times New Roman" w:cs="Times New Roman"/>
                <w:sz w:val="24"/>
                <w:szCs w:val="24"/>
              </w:rPr>
            </w:pPr>
          </w:p>
        </w:tc>
      </w:tr>
      <w:tr w:rsidR="00754069" w:rsidRPr="00280FF2" w14:paraId="3C5A9595" w14:textId="77777777" w:rsidTr="00D24CA4">
        <w:tc>
          <w:tcPr>
            <w:tcW w:w="810" w:type="dxa"/>
            <w:vAlign w:val="center"/>
          </w:tcPr>
          <w:p w14:paraId="26C15CFA"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9.1</w:t>
            </w:r>
          </w:p>
        </w:tc>
        <w:tc>
          <w:tcPr>
            <w:tcW w:w="4050" w:type="dxa"/>
          </w:tcPr>
          <w:p w14:paraId="63189C70" w14:textId="77777777" w:rsidR="00754069" w:rsidRPr="00280FF2" w:rsidRDefault="00754069" w:rsidP="00754069">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tôn giáo; cơ sở tín ngưỡng (trừ nhà thờ dòng họ) </w:t>
            </w:r>
          </w:p>
        </w:tc>
        <w:tc>
          <w:tcPr>
            <w:tcW w:w="4322" w:type="dxa"/>
          </w:tcPr>
          <w:p w14:paraId="423668AD"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từ 2 tầng trở lên và có tổng diện tích sàn từ 100 m² đến dưới 500 m²</w:t>
            </w:r>
          </w:p>
        </w:tc>
      </w:tr>
      <w:tr w:rsidR="00754069" w:rsidRPr="00280FF2" w14:paraId="657BE234" w14:textId="77777777" w:rsidTr="00D24CA4">
        <w:tc>
          <w:tcPr>
            <w:tcW w:w="810" w:type="dxa"/>
            <w:vAlign w:val="center"/>
          </w:tcPr>
          <w:p w14:paraId="7A293BB5"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9.2</w:t>
            </w:r>
          </w:p>
        </w:tc>
        <w:tc>
          <w:tcPr>
            <w:tcW w:w="4050" w:type="dxa"/>
          </w:tcPr>
          <w:p w14:paraId="1AE49301" w14:textId="77777777" w:rsidR="00754069" w:rsidRPr="00280FF2" w:rsidRDefault="00754069" w:rsidP="00754069">
            <w:pPr>
              <w:jc w:val="both"/>
              <w:rPr>
                <w:rFonts w:ascii="Times New Roman" w:hAnsi="Times New Roman" w:cs="Times New Roman"/>
                <w:sz w:val="24"/>
                <w:szCs w:val="24"/>
              </w:rPr>
            </w:pPr>
            <w:r w:rsidRPr="00280FF2">
              <w:rPr>
                <w:rFonts w:ascii="Times New Roman" w:hAnsi="Times New Roman" w:cs="Times New Roman"/>
                <w:sz w:val="24"/>
                <w:szCs w:val="24"/>
              </w:rPr>
              <w:t xml:space="preserve">Công trình di tích lịch sử - văn hóa cấp tỉnh trở lên </w:t>
            </w:r>
          </w:p>
        </w:tc>
        <w:tc>
          <w:tcPr>
            <w:tcW w:w="4322" w:type="dxa"/>
          </w:tcPr>
          <w:p w14:paraId="4DE857C4"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Cấp tỉnh</w:t>
            </w:r>
          </w:p>
        </w:tc>
      </w:tr>
      <w:tr w:rsidR="00754069" w:rsidRPr="00280FF2" w14:paraId="405BD96B" w14:textId="77777777" w:rsidTr="00D24CA4">
        <w:tc>
          <w:tcPr>
            <w:tcW w:w="810" w:type="dxa"/>
            <w:vAlign w:val="center"/>
          </w:tcPr>
          <w:p w14:paraId="5CA1C339"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10</w:t>
            </w:r>
          </w:p>
        </w:tc>
        <w:tc>
          <w:tcPr>
            <w:tcW w:w="4050" w:type="dxa"/>
          </w:tcPr>
          <w:p w14:paraId="44CB55D9" w14:textId="77777777" w:rsidR="00754069" w:rsidRPr="00280FF2" w:rsidRDefault="00754069" w:rsidP="00754069">
            <w:pPr>
              <w:jc w:val="both"/>
              <w:rPr>
                <w:rFonts w:ascii="Times New Roman" w:hAnsi="Times New Roman" w:cs="Times New Roman"/>
                <w:sz w:val="24"/>
                <w:szCs w:val="24"/>
              </w:rPr>
            </w:pPr>
            <w:r w:rsidRPr="00280FF2">
              <w:rPr>
                <w:rFonts w:ascii="Times New Roman" w:hAnsi="Times New Roman" w:cs="Times New Roman"/>
                <w:sz w:val="24"/>
                <w:szCs w:val="24"/>
              </w:rPr>
              <w:t xml:space="preserve">Chợ; trung tâm thương mại; siêu thị. </w:t>
            </w:r>
          </w:p>
        </w:tc>
        <w:tc>
          <w:tcPr>
            <w:tcW w:w="4322" w:type="dxa"/>
          </w:tcPr>
          <w:p w14:paraId="47A92E23"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300 m²</w:t>
            </w:r>
          </w:p>
        </w:tc>
      </w:tr>
      <w:tr w:rsidR="00754069" w:rsidRPr="00280FF2" w14:paraId="453D0F35" w14:textId="77777777" w:rsidTr="00D24CA4">
        <w:tc>
          <w:tcPr>
            <w:tcW w:w="810" w:type="dxa"/>
            <w:vAlign w:val="center"/>
          </w:tcPr>
          <w:p w14:paraId="1EB0BC82"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11</w:t>
            </w:r>
          </w:p>
        </w:tc>
        <w:tc>
          <w:tcPr>
            <w:tcW w:w="4050" w:type="dxa"/>
          </w:tcPr>
          <w:p w14:paraId="7D3C8A82" w14:textId="77777777" w:rsidR="00754069" w:rsidRPr="00280FF2" w:rsidRDefault="00754069" w:rsidP="00754069">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kinh doanh dịch vụ ăn uống, cơ sở kinh doanh dịch vụ khác theo quy định của pháp luật có tổng diện tích phục vụ kinh doanh từ 100 m² trở lên. </w:t>
            </w:r>
          </w:p>
        </w:tc>
        <w:tc>
          <w:tcPr>
            <w:tcW w:w="4322" w:type="dxa"/>
          </w:tcPr>
          <w:p w14:paraId="169AA1C7"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phục vụ kinh doanh từ 100 m² trở lên và tổng diện tích sàn dưới 300 m²</w:t>
            </w:r>
          </w:p>
        </w:tc>
      </w:tr>
      <w:tr w:rsidR="00754069" w:rsidRPr="00280FF2" w14:paraId="32AC7BC9" w14:textId="77777777" w:rsidTr="00D24CA4">
        <w:tc>
          <w:tcPr>
            <w:tcW w:w="810" w:type="dxa"/>
            <w:vAlign w:val="center"/>
          </w:tcPr>
          <w:p w14:paraId="527D3BC5"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12</w:t>
            </w:r>
          </w:p>
        </w:tc>
        <w:tc>
          <w:tcPr>
            <w:tcW w:w="4050" w:type="dxa"/>
          </w:tcPr>
          <w:p w14:paraId="296AD467"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Cơ sở kinh doanh hàng hóa dễ cháy có tổng diện tích phục vụ kinh doanh từ 30 m² trở lên; cơ sở kinh doanh hàng hóa khó cháy hoặc hàng hóa không cháy đựng trong bao bì dễ cháy có tổng diện tích phục vụ kinh doanh từ 300 m² trở lên.</w:t>
            </w:r>
          </w:p>
        </w:tc>
        <w:tc>
          <w:tcPr>
            <w:tcW w:w="4322" w:type="dxa"/>
          </w:tcPr>
          <w:p w14:paraId="0263331C" w14:textId="77777777" w:rsidR="00754069" w:rsidRPr="00280FF2" w:rsidRDefault="00754069" w:rsidP="003C411D">
            <w:pPr>
              <w:jc w:val="both"/>
              <w:rPr>
                <w:rFonts w:ascii="Times New Roman" w:hAnsi="Times New Roman" w:cs="Times New Roman"/>
                <w:sz w:val="24"/>
                <w:szCs w:val="24"/>
              </w:rPr>
            </w:pPr>
          </w:p>
        </w:tc>
      </w:tr>
      <w:tr w:rsidR="00754069" w:rsidRPr="00280FF2" w14:paraId="4FEAB931" w14:textId="77777777" w:rsidTr="00D24CA4">
        <w:tc>
          <w:tcPr>
            <w:tcW w:w="810" w:type="dxa"/>
            <w:vAlign w:val="center"/>
          </w:tcPr>
          <w:p w14:paraId="1E1593DC"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12.1</w:t>
            </w:r>
          </w:p>
        </w:tc>
        <w:tc>
          <w:tcPr>
            <w:tcW w:w="4050" w:type="dxa"/>
          </w:tcPr>
          <w:p w14:paraId="3CD60E21" w14:textId="77777777" w:rsidR="00754069" w:rsidRPr="00280FF2" w:rsidRDefault="00754069" w:rsidP="00754069">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kinh doanh hàng hóa dễ cháy </w:t>
            </w:r>
          </w:p>
        </w:tc>
        <w:tc>
          <w:tcPr>
            <w:tcW w:w="4322" w:type="dxa"/>
          </w:tcPr>
          <w:p w14:paraId="7AE8CC18" w14:textId="77777777" w:rsidR="00754069" w:rsidRPr="00280FF2" w:rsidRDefault="00754069"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phục vụ kinh doanh từ 30 m² đến dưới 200 m²</w:t>
            </w:r>
          </w:p>
        </w:tc>
      </w:tr>
      <w:tr w:rsidR="00754069" w:rsidRPr="00280FF2" w14:paraId="7B12AB25" w14:textId="77777777" w:rsidTr="00D24CA4">
        <w:tc>
          <w:tcPr>
            <w:tcW w:w="810" w:type="dxa"/>
            <w:vAlign w:val="center"/>
          </w:tcPr>
          <w:p w14:paraId="7ACF6C08" w14:textId="77777777" w:rsidR="00754069" w:rsidRPr="00280FF2" w:rsidRDefault="00754069"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12.2</w:t>
            </w:r>
          </w:p>
        </w:tc>
        <w:tc>
          <w:tcPr>
            <w:tcW w:w="4050" w:type="dxa"/>
          </w:tcPr>
          <w:p w14:paraId="027069F1" w14:textId="77777777" w:rsidR="00754069" w:rsidRPr="00280FF2" w:rsidRDefault="00754069"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kinh doanh hàng hóa khó cháy hoặc hàng hóa không cháy đựng trong bao bì dễ cháy </w:t>
            </w:r>
          </w:p>
        </w:tc>
        <w:tc>
          <w:tcPr>
            <w:tcW w:w="4322" w:type="dxa"/>
          </w:tcPr>
          <w:p w14:paraId="2D9CFFEB" w14:textId="77777777" w:rsidR="00754069"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phục vụ kinh doanh từ 300 m² đến dưới 1000 m²</w:t>
            </w:r>
          </w:p>
        </w:tc>
      </w:tr>
      <w:tr w:rsidR="00754069" w:rsidRPr="00280FF2" w14:paraId="25598B63" w14:textId="77777777" w:rsidTr="00D24CA4">
        <w:tc>
          <w:tcPr>
            <w:tcW w:w="810" w:type="dxa"/>
            <w:vAlign w:val="center"/>
          </w:tcPr>
          <w:p w14:paraId="163C93F1" w14:textId="77777777" w:rsidR="00754069"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13</w:t>
            </w:r>
          </w:p>
        </w:tc>
        <w:tc>
          <w:tcPr>
            <w:tcW w:w="4050" w:type="dxa"/>
          </w:tcPr>
          <w:p w14:paraId="2D0454CD" w14:textId="77777777" w:rsidR="00754069"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Cửa hàng xăng dầu. </w:t>
            </w:r>
          </w:p>
        </w:tc>
        <w:tc>
          <w:tcPr>
            <w:tcW w:w="4322" w:type="dxa"/>
          </w:tcPr>
          <w:p w14:paraId="1A36048E" w14:textId="77777777" w:rsidR="00754069"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lượng khí đốt tồn chứa dưới 500 kg</w:t>
            </w:r>
          </w:p>
        </w:tc>
      </w:tr>
      <w:tr w:rsidR="00D24CA4" w:rsidRPr="00280FF2" w14:paraId="4D884C1C" w14:textId="77777777" w:rsidTr="00D24CA4">
        <w:tc>
          <w:tcPr>
            <w:tcW w:w="810" w:type="dxa"/>
            <w:vAlign w:val="center"/>
          </w:tcPr>
          <w:p w14:paraId="7745199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14</w:t>
            </w:r>
          </w:p>
        </w:tc>
        <w:tc>
          <w:tcPr>
            <w:tcW w:w="4050" w:type="dxa"/>
          </w:tcPr>
          <w:p w14:paraId="30F3EB1C"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Khách sạn, nhà khách, nhà nghỉ; cơ sở nghỉ dưỡng, cơ sở dịch vụ lưu trú khác cao từ 2 tầng trở lên hoặc có tổng diện tích sàn từ 50 m² trở lên.</w:t>
            </w:r>
          </w:p>
        </w:tc>
        <w:tc>
          <w:tcPr>
            <w:tcW w:w="4322" w:type="dxa"/>
          </w:tcPr>
          <w:p w14:paraId="188F53A3"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từ 2 tầng đến dưới 3 tầng và có tổng diện tích sàn từ 50 m² đến dưới 500 m²</w:t>
            </w:r>
          </w:p>
        </w:tc>
      </w:tr>
      <w:tr w:rsidR="00D24CA4" w:rsidRPr="00280FF2" w14:paraId="2F20BB7A" w14:textId="77777777" w:rsidTr="00D24CA4">
        <w:tc>
          <w:tcPr>
            <w:tcW w:w="810" w:type="dxa"/>
            <w:vAlign w:val="center"/>
          </w:tcPr>
          <w:p w14:paraId="00DCBB5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lastRenderedPageBreak/>
              <w:t>14.1</w:t>
            </w:r>
          </w:p>
        </w:tc>
        <w:tc>
          <w:tcPr>
            <w:tcW w:w="4050" w:type="dxa"/>
          </w:tcPr>
          <w:p w14:paraId="2F0BEB66"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Khách sạn, nhà khách, nhà nghỉ;</w:t>
            </w:r>
          </w:p>
        </w:tc>
        <w:tc>
          <w:tcPr>
            <w:tcW w:w="4322" w:type="dxa"/>
          </w:tcPr>
          <w:p w14:paraId="77526605"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dưới 500 m²</w:t>
            </w:r>
          </w:p>
        </w:tc>
      </w:tr>
      <w:tr w:rsidR="00D24CA4" w:rsidRPr="00280FF2" w14:paraId="6146740E" w14:textId="77777777" w:rsidTr="00D24CA4">
        <w:tc>
          <w:tcPr>
            <w:tcW w:w="810" w:type="dxa"/>
            <w:vAlign w:val="center"/>
          </w:tcPr>
          <w:p w14:paraId="15C4F78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14.2</w:t>
            </w:r>
          </w:p>
        </w:tc>
        <w:tc>
          <w:tcPr>
            <w:tcW w:w="4050" w:type="dxa"/>
          </w:tcPr>
          <w:p w14:paraId="40590FCC"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Cơ sở nghỉ dưỡng, cơ sở dịch vụ lưu trú khác cao từ 2 tầng trở lên hoặc có tổng diện tích sàn từ 50 m² trở lên.</w:t>
            </w:r>
          </w:p>
        </w:tc>
        <w:tc>
          <w:tcPr>
            <w:tcW w:w="4322" w:type="dxa"/>
          </w:tcPr>
          <w:p w14:paraId="33BFD476"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từ 50 m² đến dưới 500 m²</w:t>
            </w:r>
          </w:p>
        </w:tc>
      </w:tr>
      <w:tr w:rsidR="00D24CA4" w:rsidRPr="00280FF2" w14:paraId="51F53911" w14:textId="77777777" w:rsidTr="00D24CA4">
        <w:tc>
          <w:tcPr>
            <w:tcW w:w="810" w:type="dxa"/>
            <w:vAlign w:val="center"/>
          </w:tcPr>
          <w:p w14:paraId="66DF17F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15</w:t>
            </w:r>
          </w:p>
        </w:tc>
        <w:tc>
          <w:tcPr>
            <w:tcW w:w="4050" w:type="dxa"/>
          </w:tcPr>
          <w:p w14:paraId="17A791F6"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Bưu điện; bưu cục, cơ sở cung cấp dịch vụ bưu chính, viễn thông khác cao từ 2 tầng trở lên hoặc có tổng diện tích sàn từ 100 m² trở lên.</w:t>
            </w:r>
          </w:p>
        </w:tc>
        <w:tc>
          <w:tcPr>
            <w:tcW w:w="4322" w:type="dxa"/>
          </w:tcPr>
          <w:p w14:paraId="1297506E" w14:textId="77777777" w:rsidR="00D24CA4" w:rsidRPr="00280FF2" w:rsidRDefault="00D24CA4" w:rsidP="003C411D">
            <w:pPr>
              <w:jc w:val="both"/>
              <w:rPr>
                <w:rFonts w:ascii="Times New Roman" w:hAnsi="Times New Roman" w:cs="Times New Roman"/>
                <w:sz w:val="24"/>
                <w:szCs w:val="24"/>
              </w:rPr>
            </w:pPr>
          </w:p>
        </w:tc>
      </w:tr>
      <w:tr w:rsidR="00D24CA4" w:rsidRPr="00280FF2" w14:paraId="28ABA6C6" w14:textId="77777777" w:rsidTr="00D24CA4">
        <w:tc>
          <w:tcPr>
            <w:tcW w:w="810" w:type="dxa"/>
            <w:vAlign w:val="center"/>
          </w:tcPr>
          <w:p w14:paraId="479B285A"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15.1</w:t>
            </w:r>
          </w:p>
        </w:tc>
        <w:tc>
          <w:tcPr>
            <w:tcW w:w="4050" w:type="dxa"/>
          </w:tcPr>
          <w:p w14:paraId="2667E31B"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Bưu điện;</w:t>
            </w:r>
          </w:p>
        </w:tc>
        <w:tc>
          <w:tcPr>
            <w:tcW w:w="4322" w:type="dxa"/>
          </w:tcPr>
          <w:p w14:paraId="7A80578D"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dưới 500 m²</w:t>
            </w:r>
          </w:p>
        </w:tc>
      </w:tr>
      <w:tr w:rsidR="00D24CA4" w:rsidRPr="00280FF2" w14:paraId="747E7D73" w14:textId="77777777" w:rsidTr="00D24CA4">
        <w:tc>
          <w:tcPr>
            <w:tcW w:w="810" w:type="dxa"/>
            <w:vAlign w:val="center"/>
          </w:tcPr>
          <w:p w14:paraId="5C29B8CB"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15.2</w:t>
            </w:r>
          </w:p>
        </w:tc>
        <w:tc>
          <w:tcPr>
            <w:tcW w:w="4050" w:type="dxa"/>
          </w:tcPr>
          <w:p w14:paraId="47A32CCC"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Bưu cục, cơ sở cung cấp dịch vụ bưu chính, viễn thông khác cao từ 2 tầng trở lên hoặc có tổng diện tích sàn từ 100 m² trở lên. </w:t>
            </w:r>
          </w:p>
        </w:tc>
        <w:tc>
          <w:tcPr>
            <w:tcW w:w="4322" w:type="dxa"/>
          </w:tcPr>
          <w:p w14:paraId="59FA5AE9"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từ 100 m² đến dưới 500 m²</w:t>
            </w:r>
          </w:p>
        </w:tc>
      </w:tr>
      <w:tr w:rsidR="00D24CA4" w:rsidRPr="00280FF2" w14:paraId="21739524" w14:textId="77777777" w:rsidTr="00D24CA4">
        <w:tc>
          <w:tcPr>
            <w:tcW w:w="810" w:type="dxa"/>
            <w:vAlign w:val="center"/>
          </w:tcPr>
          <w:p w14:paraId="339F98B1"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16</w:t>
            </w:r>
          </w:p>
        </w:tc>
        <w:tc>
          <w:tcPr>
            <w:tcW w:w="4050" w:type="dxa"/>
          </w:tcPr>
          <w:p w14:paraId="0CB19825"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Trụ sở làm việc của cơ quan nhà nước; trụ sở, nhà làm việc của doanh nghiệp, tổ chức chính trị, xã hội cao từ 2 tầng trở lên hoặc có tổng diện tích sàn từ 100 m² trở lên</w:t>
            </w:r>
          </w:p>
        </w:tc>
        <w:tc>
          <w:tcPr>
            <w:tcW w:w="4322" w:type="dxa"/>
          </w:tcPr>
          <w:p w14:paraId="14266EC1" w14:textId="77777777" w:rsidR="00D24CA4" w:rsidRPr="00280FF2" w:rsidRDefault="00D24CA4" w:rsidP="003C411D">
            <w:pPr>
              <w:jc w:val="both"/>
              <w:rPr>
                <w:rFonts w:ascii="Times New Roman" w:hAnsi="Times New Roman" w:cs="Times New Roman"/>
                <w:sz w:val="24"/>
                <w:szCs w:val="24"/>
              </w:rPr>
            </w:pPr>
          </w:p>
        </w:tc>
      </w:tr>
      <w:tr w:rsidR="00D24CA4" w:rsidRPr="00280FF2" w14:paraId="6F7C23C2" w14:textId="77777777" w:rsidTr="00D24CA4">
        <w:tc>
          <w:tcPr>
            <w:tcW w:w="810" w:type="dxa"/>
            <w:vAlign w:val="center"/>
          </w:tcPr>
          <w:p w14:paraId="6A2D544D"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16.1</w:t>
            </w:r>
          </w:p>
        </w:tc>
        <w:tc>
          <w:tcPr>
            <w:tcW w:w="4050" w:type="dxa"/>
          </w:tcPr>
          <w:p w14:paraId="68080016"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Trụ sở làm việc của cơ quan nhà nước; </w:t>
            </w:r>
          </w:p>
        </w:tc>
        <w:tc>
          <w:tcPr>
            <w:tcW w:w="4322" w:type="dxa"/>
          </w:tcPr>
          <w:p w14:paraId="15F83E56"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dưới 500 m²</w:t>
            </w:r>
          </w:p>
        </w:tc>
      </w:tr>
      <w:tr w:rsidR="00D24CA4" w:rsidRPr="00280FF2" w14:paraId="3644DD9B" w14:textId="77777777" w:rsidTr="00D24CA4">
        <w:tc>
          <w:tcPr>
            <w:tcW w:w="810" w:type="dxa"/>
            <w:vAlign w:val="center"/>
          </w:tcPr>
          <w:p w14:paraId="0874C45D"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16.2</w:t>
            </w:r>
          </w:p>
        </w:tc>
        <w:tc>
          <w:tcPr>
            <w:tcW w:w="4050" w:type="dxa"/>
          </w:tcPr>
          <w:p w14:paraId="029DD312"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Trụ sở, nhà làm việc của doanh nghiệp, tổ chức chính trị, xã hội cao từ 2 tầng trở lên hoặc có tổng diện tích sàn từ 100 m² trở lên. </w:t>
            </w:r>
          </w:p>
        </w:tc>
        <w:tc>
          <w:tcPr>
            <w:tcW w:w="4322" w:type="dxa"/>
          </w:tcPr>
          <w:p w14:paraId="7BB6FE40"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từ 100 m² đến dưới 500 m²</w:t>
            </w:r>
          </w:p>
        </w:tc>
      </w:tr>
      <w:tr w:rsidR="00D24CA4" w:rsidRPr="00280FF2" w14:paraId="6DECA363" w14:textId="77777777" w:rsidTr="00D24CA4">
        <w:tc>
          <w:tcPr>
            <w:tcW w:w="810" w:type="dxa"/>
            <w:vAlign w:val="center"/>
          </w:tcPr>
          <w:p w14:paraId="0AF6538F"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17</w:t>
            </w:r>
          </w:p>
        </w:tc>
        <w:tc>
          <w:tcPr>
            <w:tcW w:w="4050" w:type="dxa"/>
          </w:tcPr>
          <w:p w14:paraId="26F05D08"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Nhà đa năng, nhà hỗn hợp có từ 2 tầng trở lên hoặc có tổng diện tích sàn từ 100 m² trở lên, trừ nhà ở kết hợp sản xuất, kinh doanh. </w:t>
            </w:r>
          </w:p>
        </w:tc>
        <w:tc>
          <w:tcPr>
            <w:tcW w:w="4322" w:type="dxa"/>
          </w:tcPr>
          <w:p w14:paraId="6E2DCBB4"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có tổng diện tích sàn từ 100 m² đến dưới 500 m²</w:t>
            </w:r>
          </w:p>
        </w:tc>
      </w:tr>
      <w:tr w:rsidR="00D24CA4" w:rsidRPr="00280FF2" w14:paraId="56547F41" w14:textId="77777777" w:rsidTr="00D24CA4">
        <w:tc>
          <w:tcPr>
            <w:tcW w:w="810" w:type="dxa"/>
            <w:vAlign w:val="center"/>
          </w:tcPr>
          <w:p w14:paraId="2A44F57E"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18</w:t>
            </w:r>
          </w:p>
        </w:tc>
        <w:tc>
          <w:tcPr>
            <w:tcW w:w="4050" w:type="dxa"/>
          </w:tcPr>
          <w:p w14:paraId="328AA53C"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Cơ sở sản xuất công nghiệp có nhà phục vụ sản xuất thuộc hạng nguy hiểm cháy D, E có tổng khối tích từ 2.500 m³ trở lên hoặc tổng diện tích sàn từ 500 m² trở lên.</w:t>
            </w:r>
          </w:p>
        </w:tc>
        <w:tc>
          <w:tcPr>
            <w:tcW w:w="4322" w:type="dxa"/>
          </w:tcPr>
          <w:p w14:paraId="0BF1CD0F"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khối tích từ 2.500 m3 đến dưới 5.000 m3 và có tổng diện tích sàn từ 500 m² đến dưới 1.000 m²</w:t>
            </w:r>
          </w:p>
        </w:tc>
      </w:tr>
      <w:tr w:rsidR="00D24CA4" w:rsidRPr="00280FF2" w14:paraId="6CE5EA63" w14:textId="77777777" w:rsidTr="00D24CA4">
        <w:tc>
          <w:tcPr>
            <w:tcW w:w="810" w:type="dxa"/>
            <w:vAlign w:val="center"/>
          </w:tcPr>
          <w:p w14:paraId="02A2D368"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19</w:t>
            </w:r>
          </w:p>
        </w:tc>
        <w:tc>
          <w:tcPr>
            <w:tcW w:w="4050" w:type="dxa"/>
          </w:tcPr>
          <w:p w14:paraId="3B94FABF"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Kho chứa hàng hóa có hạng nguy hiểm cháy và cháy nổ A, B; kho chứa hàng hóa có hạng nguy hiểm cháy C; kho chứa hàng hóa có hạng nguy hiểm cháy D, E có tổng khối tích từ 2.500 m³ trở lên hoặc tổng diện tích sàn từ 500 m².</w:t>
            </w:r>
          </w:p>
        </w:tc>
        <w:tc>
          <w:tcPr>
            <w:tcW w:w="4322" w:type="dxa"/>
          </w:tcPr>
          <w:p w14:paraId="5D64538B" w14:textId="77777777" w:rsidR="00D24CA4" w:rsidRPr="00280FF2" w:rsidRDefault="00D24CA4" w:rsidP="003C411D">
            <w:pPr>
              <w:jc w:val="both"/>
              <w:rPr>
                <w:rFonts w:ascii="Times New Roman" w:hAnsi="Times New Roman" w:cs="Times New Roman"/>
                <w:sz w:val="24"/>
                <w:szCs w:val="24"/>
              </w:rPr>
            </w:pPr>
          </w:p>
        </w:tc>
      </w:tr>
      <w:tr w:rsidR="00D24CA4" w:rsidRPr="00280FF2" w14:paraId="1B5FE47D" w14:textId="77777777" w:rsidTr="00D24CA4">
        <w:tc>
          <w:tcPr>
            <w:tcW w:w="810" w:type="dxa"/>
            <w:vAlign w:val="center"/>
          </w:tcPr>
          <w:p w14:paraId="4B5DD193"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19.1</w:t>
            </w:r>
          </w:p>
        </w:tc>
        <w:tc>
          <w:tcPr>
            <w:tcW w:w="4050" w:type="dxa"/>
          </w:tcPr>
          <w:p w14:paraId="693DC6BF"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Kho chứa hàng hóa có hạng nguy hiểm cháy và cháy nổ A, B </w:t>
            </w:r>
          </w:p>
        </w:tc>
        <w:tc>
          <w:tcPr>
            <w:tcW w:w="4322" w:type="dxa"/>
          </w:tcPr>
          <w:p w14:paraId="01FE7F22"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200 m²</w:t>
            </w:r>
          </w:p>
        </w:tc>
      </w:tr>
      <w:tr w:rsidR="00D24CA4" w:rsidRPr="00280FF2" w14:paraId="62FA7949" w14:textId="77777777" w:rsidTr="00D24CA4">
        <w:tc>
          <w:tcPr>
            <w:tcW w:w="810" w:type="dxa"/>
            <w:vAlign w:val="center"/>
          </w:tcPr>
          <w:p w14:paraId="48CD5E8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19.2</w:t>
            </w:r>
          </w:p>
        </w:tc>
        <w:tc>
          <w:tcPr>
            <w:tcW w:w="4050" w:type="dxa"/>
          </w:tcPr>
          <w:p w14:paraId="09B0976C"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Kho chứa hàng hóa có hạng nguy hiểm cháy C </w:t>
            </w:r>
          </w:p>
        </w:tc>
        <w:tc>
          <w:tcPr>
            <w:tcW w:w="4322" w:type="dxa"/>
          </w:tcPr>
          <w:p w14:paraId="56ADC20E"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200 m²</w:t>
            </w:r>
          </w:p>
        </w:tc>
      </w:tr>
      <w:tr w:rsidR="00D24CA4" w:rsidRPr="00280FF2" w14:paraId="42656712" w14:textId="77777777" w:rsidTr="00D24CA4">
        <w:tc>
          <w:tcPr>
            <w:tcW w:w="810" w:type="dxa"/>
            <w:vAlign w:val="center"/>
          </w:tcPr>
          <w:p w14:paraId="3E0BDC6E"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19.3</w:t>
            </w:r>
          </w:p>
        </w:tc>
        <w:tc>
          <w:tcPr>
            <w:tcW w:w="4050" w:type="dxa"/>
          </w:tcPr>
          <w:p w14:paraId="68144BEA"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Kho chứa hàng hóa có hạng nguy hiểm cháy D, E có tổng khối tích từ 2.500 m³ trở lên hoặc tổng diện tích sàn từ 500 m². </w:t>
            </w:r>
          </w:p>
        </w:tc>
        <w:tc>
          <w:tcPr>
            <w:tcW w:w="4322" w:type="dxa"/>
          </w:tcPr>
          <w:p w14:paraId="6DB135AF"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khối tích từ 2.500 m3 đến dưới 5.000 m3 và có tổng diện tích sàn từ 500 m² đến dưới 1.000 m²</w:t>
            </w:r>
          </w:p>
        </w:tc>
      </w:tr>
      <w:tr w:rsidR="00D24CA4" w:rsidRPr="00280FF2" w14:paraId="3EB65A1E" w14:textId="77777777" w:rsidTr="00D24CA4">
        <w:tc>
          <w:tcPr>
            <w:tcW w:w="810" w:type="dxa"/>
            <w:vAlign w:val="center"/>
          </w:tcPr>
          <w:p w14:paraId="472FF7FA"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20</w:t>
            </w:r>
          </w:p>
        </w:tc>
        <w:tc>
          <w:tcPr>
            <w:tcW w:w="4050" w:type="dxa"/>
          </w:tcPr>
          <w:p w14:paraId="164914E1"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Nhà để xe ô tô, xe máy, nhà trưng bày ô tô, xe máy có diện tích từ 100 m² trở lên. </w:t>
            </w:r>
          </w:p>
        </w:tc>
        <w:tc>
          <w:tcPr>
            <w:tcW w:w="4322" w:type="dxa"/>
          </w:tcPr>
          <w:p w14:paraId="0CB2B42A"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từ 100 m² đến dưới 500 m²</w:t>
            </w:r>
          </w:p>
        </w:tc>
      </w:tr>
      <w:tr w:rsidR="00D24CA4" w:rsidRPr="00280FF2" w14:paraId="10398E7E" w14:textId="77777777" w:rsidTr="00D24CA4">
        <w:tc>
          <w:tcPr>
            <w:tcW w:w="810" w:type="dxa"/>
            <w:vAlign w:val="center"/>
          </w:tcPr>
          <w:p w14:paraId="74AC06D7"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lastRenderedPageBreak/>
              <w:t>21</w:t>
            </w:r>
          </w:p>
        </w:tc>
        <w:tc>
          <w:tcPr>
            <w:tcW w:w="4050" w:type="dxa"/>
          </w:tcPr>
          <w:p w14:paraId="068F4D10"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Cảng cạn. </w:t>
            </w:r>
          </w:p>
        </w:tc>
        <w:tc>
          <w:tcPr>
            <w:tcW w:w="4322" w:type="dxa"/>
          </w:tcPr>
          <w:p w14:paraId="428C021B"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Loại III, IV….</w:t>
            </w:r>
          </w:p>
        </w:tc>
      </w:tr>
      <w:tr w:rsidR="00D24CA4" w:rsidRPr="00280FF2" w14:paraId="787AC7B8" w14:textId="77777777" w:rsidTr="00D24CA4">
        <w:tc>
          <w:tcPr>
            <w:tcW w:w="810" w:type="dxa"/>
            <w:vAlign w:val="center"/>
          </w:tcPr>
          <w:p w14:paraId="0B1C3299"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22</w:t>
            </w:r>
          </w:p>
        </w:tc>
        <w:tc>
          <w:tcPr>
            <w:tcW w:w="4050" w:type="dxa"/>
          </w:tcPr>
          <w:p w14:paraId="53CDBB3F"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Bến xe khách; trung tâm đăng kiểm phương tiện giao thông; trạm dừng nghỉ </w:t>
            </w:r>
          </w:p>
        </w:tc>
        <w:tc>
          <w:tcPr>
            <w:tcW w:w="4322" w:type="dxa"/>
          </w:tcPr>
          <w:p w14:paraId="16954B69"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500 m²</w:t>
            </w:r>
          </w:p>
        </w:tc>
      </w:tr>
      <w:tr w:rsidR="00D24CA4" w:rsidRPr="00280FF2" w14:paraId="7EDF1602" w14:textId="77777777" w:rsidTr="00D24CA4">
        <w:tc>
          <w:tcPr>
            <w:tcW w:w="810" w:type="dxa"/>
            <w:vAlign w:val="center"/>
          </w:tcPr>
          <w:p w14:paraId="194CD01D"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23</w:t>
            </w:r>
          </w:p>
        </w:tc>
        <w:tc>
          <w:tcPr>
            <w:tcW w:w="4050" w:type="dxa"/>
          </w:tcPr>
          <w:p w14:paraId="32D89C29"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Nhà ga hành khách, nhà ga hàng hóa, đề-pô (depot) đường sắt; nhà ga cáp treo; nhà ga hành khách, đề-pô (depot) đường sắt đô thị. </w:t>
            </w:r>
          </w:p>
        </w:tc>
        <w:tc>
          <w:tcPr>
            <w:tcW w:w="4322" w:type="dxa"/>
          </w:tcPr>
          <w:p w14:paraId="3AEBB081"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300 m²</w:t>
            </w:r>
          </w:p>
        </w:tc>
      </w:tr>
      <w:tr w:rsidR="00D24CA4" w:rsidRPr="00280FF2" w14:paraId="660208A0" w14:textId="77777777" w:rsidTr="00D24CA4">
        <w:tc>
          <w:tcPr>
            <w:tcW w:w="810" w:type="dxa"/>
            <w:vAlign w:val="center"/>
          </w:tcPr>
          <w:p w14:paraId="4F5C4010"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24</w:t>
            </w:r>
          </w:p>
        </w:tc>
        <w:tc>
          <w:tcPr>
            <w:tcW w:w="4050" w:type="dxa"/>
          </w:tcPr>
          <w:p w14:paraId="21129109"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Cơ sở sửa chữa, bảo dưỡng phương tiện giao thông cơ giới đường bộ có tổng diện tích sàn từ 100 m² trở lên; cơ sở sửa chữa phương tiện thủy nội địa, tàu biển.</w:t>
            </w:r>
          </w:p>
        </w:tc>
        <w:tc>
          <w:tcPr>
            <w:tcW w:w="4322" w:type="dxa"/>
          </w:tcPr>
          <w:p w14:paraId="6052DD56" w14:textId="77777777" w:rsidR="00D24CA4" w:rsidRPr="00280FF2" w:rsidRDefault="00D24CA4" w:rsidP="003C411D">
            <w:pPr>
              <w:jc w:val="both"/>
              <w:rPr>
                <w:rFonts w:ascii="Times New Roman" w:hAnsi="Times New Roman" w:cs="Times New Roman"/>
                <w:sz w:val="24"/>
                <w:szCs w:val="24"/>
              </w:rPr>
            </w:pPr>
          </w:p>
        </w:tc>
      </w:tr>
      <w:tr w:rsidR="00D24CA4" w:rsidRPr="00280FF2" w14:paraId="5EED3342" w14:textId="77777777" w:rsidTr="00D24CA4">
        <w:tc>
          <w:tcPr>
            <w:tcW w:w="810" w:type="dxa"/>
            <w:vAlign w:val="center"/>
          </w:tcPr>
          <w:p w14:paraId="7711E0E7"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24.1</w:t>
            </w:r>
          </w:p>
        </w:tc>
        <w:tc>
          <w:tcPr>
            <w:tcW w:w="4050" w:type="dxa"/>
          </w:tcPr>
          <w:p w14:paraId="03EDE4A6"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sửa chữa, bảo dưỡng phương tiện giao thông cơ giới đường bộ có tổng diện tích sàn từ 100 m² trở lên </w:t>
            </w:r>
          </w:p>
        </w:tc>
        <w:tc>
          <w:tcPr>
            <w:tcW w:w="4322" w:type="dxa"/>
          </w:tcPr>
          <w:p w14:paraId="586968FA"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từ 100 m² đến dưới 500 m²</w:t>
            </w:r>
          </w:p>
        </w:tc>
      </w:tr>
      <w:tr w:rsidR="00D24CA4" w:rsidRPr="00280FF2" w14:paraId="777C17A9" w14:textId="77777777" w:rsidTr="00D24CA4">
        <w:tc>
          <w:tcPr>
            <w:tcW w:w="810" w:type="dxa"/>
            <w:vAlign w:val="center"/>
          </w:tcPr>
          <w:p w14:paraId="4CD44F28"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24.2</w:t>
            </w:r>
          </w:p>
        </w:tc>
        <w:tc>
          <w:tcPr>
            <w:tcW w:w="4050" w:type="dxa"/>
          </w:tcPr>
          <w:p w14:paraId="07ED85C1"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 xml:space="preserve">Cơ sở sửa chữa phương tiện thủy nội địa, tàu biển. </w:t>
            </w:r>
          </w:p>
        </w:tc>
        <w:tc>
          <w:tcPr>
            <w:tcW w:w="4322" w:type="dxa"/>
          </w:tcPr>
          <w:p w14:paraId="3E30F6E2"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sàn dưới 1000 m²</w:t>
            </w:r>
          </w:p>
        </w:tc>
      </w:tr>
      <w:tr w:rsidR="00D24CA4" w:rsidRPr="00280FF2" w14:paraId="6ED2D2B3" w14:textId="77777777" w:rsidTr="00D24CA4">
        <w:tc>
          <w:tcPr>
            <w:tcW w:w="810" w:type="dxa"/>
            <w:vAlign w:val="center"/>
          </w:tcPr>
          <w:p w14:paraId="6EA4AD3F"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25</w:t>
            </w:r>
          </w:p>
        </w:tc>
        <w:tc>
          <w:tcPr>
            <w:tcW w:w="4050" w:type="dxa"/>
          </w:tcPr>
          <w:p w14:paraId="3E9737A8"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Cơ sở trợ giúp xã hội cao từ 2 tầng trở lên hoặc có tổng diện tích sàn từ 100 m² trở lên.</w:t>
            </w:r>
          </w:p>
        </w:tc>
        <w:tc>
          <w:tcPr>
            <w:tcW w:w="4322" w:type="dxa"/>
          </w:tcPr>
          <w:p w14:paraId="4A3F05EB"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nhà cao dưới 3 tầng và tổng diện tích sàn từ 100 m² đến dưới 300 m²</w:t>
            </w:r>
          </w:p>
        </w:tc>
      </w:tr>
      <w:tr w:rsidR="00D24CA4" w:rsidRPr="00280FF2" w14:paraId="777AFB4A" w14:textId="77777777" w:rsidTr="00D24CA4">
        <w:tc>
          <w:tcPr>
            <w:tcW w:w="810" w:type="dxa"/>
            <w:vAlign w:val="center"/>
          </w:tcPr>
          <w:p w14:paraId="28E9FE10"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26</w:t>
            </w:r>
          </w:p>
        </w:tc>
        <w:tc>
          <w:tcPr>
            <w:tcW w:w="4050" w:type="dxa"/>
          </w:tcPr>
          <w:p w14:paraId="33C467FB"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Nhà ở kết hợp sản xuất, kinh doanh có tổng diện tích phục vụ sản xuất, kinh doanh từ 50 m² trở lên.</w:t>
            </w:r>
          </w:p>
        </w:tc>
        <w:tc>
          <w:tcPr>
            <w:tcW w:w="4322" w:type="dxa"/>
          </w:tcPr>
          <w:p w14:paraId="10D5DC8E"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tổng diện tích phục vụ sản xuất, kinh doanh từ 50 m² đến dưới 200 m</w:t>
            </w:r>
          </w:p>
        </w:tc>
      </w:tr>
      <w:tr w:rsidR="00D24CA4" w:rsidRPr="00280FF2" w14:paraId="06458865" w14:textId="77777777" w:rsidTr="00D24CA4">
        <w:tc>
          <w:tcPr>
            <w:tcW w:w="810" w:type="dxa"/>
            <w:vAlign w:val="center"/>
          </w:tcPr>
          <w:p w14:paraId="44073F91" w14:textId="77777777" w:rsidR="00D24CA4" w:rsidRPr="00280FF2" w:rsidRDefault="00D24CA4" w:rsidP="00D24CA4">
            <w:pPr>
              <w:jc w:val="center"/>
              <w:rPr>
                <w:rFonts w:ascii="Times New Roman" w:hAnsi="Times New Roman" w:cs="Times New Roman"/>
                <w:b/>
                <w:sz w:val="24"/>
                <w:szCs w:val="24"/>
              </w:rPr>
            </w:pPr>
            <w:r w:rsidRPr="00280FF2">
              <w:rPr>
                <w:rFonts w:ascii="Times New Roman" w:hAnsi="Times New Roman" w:cs="Times New Roman"/>
                <w:b/>
                <w:sz w:val="24"/>
                <w:szCs w:val="24"/>
              </w:rPr>
              <w:t>27</w:t>
            </w:r>
          </w:p>
        </w:tc>
        <w:tc>
          <w:tcPr>
            <w:tcW w:w="4050" w:type="dxa"/>
          </w:tcPr>
          <w:p w14:paraId="651E76EA" w14:textId="77777777" w:rsidR="00D24CA4" w:rsidRPr="00280FF2" w:rsidRDefault="00D24CA4" w:rsidP="00D24CA4">
            <w:pPr>
              <w:jc w:val="both"/>
              <w:rPr>
                <w:rFonts w:ascii="Times New Roman" w:hAnsi="Times New Roman" w:cs="Times New Roman"/>
                <w:sz w:val="24"/>
                <w:szCs w:val="24"/>
              </w:rPr>
            </w:pPr>
            <w:r w:rsidRPr="00280FF2">
              <w:rPr>
                <w:rFonts w:ascii="Times New Roman" w:hAnsi="Times New Roman" w:cs="Times New Roman"/>
                <w:sz w:val="24"/>
                <w:szCs w:val="24"/>
              </w:rPr>
              <w:t>Bãi chứa hàng hóa, vật tư, phế liệu cháy được có diện tích từ 500 m² trở lên.</w:t>
            </w:r>
          </w:p>
        </w:tc>
        <w:tc>
          <w:tcPr>
            <w:tcW w:w="4322" w:type="dxa"/>
          </w:tcPr>
          <w:p w14:paraId="5CC4D5A8" w14:textId="77777777" w:rsidR="00D24CA4" w:rsidRPr="00280FF2" w:rsidRDefault="00D24CA4" w:rsidP="003C411D">
            <w:pPr>
              <w:jc w:val="both"/>
              <w:rPr>
                <w:rFonts w:ascii="Times New Roman" w:hAnsi="Times New Roman" w:cs="Times New Roman"/>
                <w:sz w:val="24"/>
                <w:szCs w:val="24"/>
              </w:rPr>
            </w:pPr>
            <w:r w:rsidRPr="00280FF2">
              <w:rPr>
                <w:rFonts w:ascii="Times New Roman" w:hAnsi="Times New Roman" w:cs="Times New Roman"/>
                <w:sz w:val="24"/>
                <w:szCs w:val="24"/>
              </w:rPr>
              <w:t>Có diện tích từ 500 m² trở lên</w:t>
            </w:r>
          </w:p>
        </w:tc>
      </w:tr>
    </w:tbl>
    <w:p w14:paraId="348E2F8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Điều kiện an toàn phòng cháy đối với cơ sở </w:t>
      </w:r>
    </w:p>
    <w:p w14:paraId="4DC34283"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Tại Điều 23 Luật PCCC và CNCH quy định cơ sở phải bảo đảm các điều kiện an toàn về phòng cháy sau đây: </w:t>
      </w:r>
    </w:p>
    <w:p w14:paraId="56DB72F5"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(1) Có nội quy PCCC, CNCH phù hợp với cơ sở Nội quy do người đứng đầu cơ sở ban hành (Quyết định ban hành kèm theo nội quy PCCC, CNCH phù hợp với tính chất sử dụng của từng hạng mục, khu vực trong cơ sở). Nội dung nội quy phải đáp ứng các yêu cầu cơ bản quy định tại Điều 3 Nghị định số 105/2025/NĐ-CP (điểm c khoản 3 Điều 8 Luật PCCC và CNCH; Điều 3 và khoản 1 Điều 4 Nghị định số 105/2025/NĐ-CP). </w:t>
      </w:r>
    </w:p>
    <w:p w14:paraId="3BD5F2E7"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D24CA4">
        <w:rPr>
          <w:rFonts w:ascii="Times New Roman" w:hAnsi="Times New Roman" w:cs="Times New Roman"/>
          <w:b/>
          <w:i/>
          <w:sz w:val="28"/>
          <w:szCs w:val="28"/>
        </w:rPr>
        <w:t>Lưu ý:</w:t>
      </w:r>
      <w:r w:rsidRPr="009D3530">
        <w:rPr>
          <w:rFonts w:ascii="Times New Roman" w:hAnsi="Times New Roman" w:cs="Times New Roman"/>
          <w:sz w:val="28"/>
          <w:szCs w:val="28"/>
        </w:rPr>
        <w:t xml:space="preserve"> Cơ sở có nhiều khu vực hoặc hạng mục có tính chất nguy hiểm cháy, nổ khác nhau (gara để xe; trung tâm thương mại; văn phòng; nhà xưởng sản xuất, kho chứa...) thì nội dung của nội quy phải phù hợp với đặc điểm của từng hạng mục, khu vực. </w:t>
      </w:r>
    </w:p>
    <w:p w14:paraId="19D44FDA" w14:textId="77777777" w:rsidR="00D24CA4" w:rsidRPr="00D24CA4" w:rsidRDefault="009D3530" w:rsidP="00440405">
      <w:pPr>
        <w:spacing w:before="120" w:after="120" w:line="240" w:lineRule="auto"/>
        <w:ind w:firstLine="720"/>
        <w:jc w:val="both"/>
        <w:rPr>
          <w:rFonts w:ascii="Times New Roman" w:hAnsi="Times New Roman" w:cs="Times New Roman"/>
          <w:spacing w:val="-6"/>
          <w:sz w:val="28"/>
          <w:szCs w:val="28"/>
        </w:rPr>
      </w:pPr>
      <w:r w:rsidRPr="00D24CA4">
        <w:rPr>
          <w:rFonts w:ascii="Times New Roman" w:hAnsi="Times New Roman" w:cs="Times New Roman"/>
          <w:spacing w:val="-6"/>
          <w:sz w:val="28"/>
          <w:szCs w:val="28"/>
        </w:rPr>
        <w:t xml:space="preserve">(2) Trang bị phương tiện, hệ thống PCCC, CNCH theo quy định của pháp luật </w:t>
      </w:r>
    </w:p>
    <w:p w14:paraId="01082010"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trang bị phương tiện PCCC và CNCH phải bảo đảm theo quy định của tiêu chuẩn, quy chuẩn kỹ thuật về PCCC trong giai đoạn đầu tư xây dựng, cải tạo công trình; thay thế trong quá trình hoạt động. </w:t>
      </w:r>
    </w:p>
    <w:p w14:paraId="2FC2AC5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trang bị phương tiện PCCC và CNCH cho Đội PCCC và CNCH cơ sở thực hiện theo quy định tại Điều 4 Thông tư số 36/2025/TT-BCA. </w:t>
      </w:r>
    </w:p>
    <w:p w14:paraId="5A59D3EE" w14:textId="77777777" w:rsidR="00D24CA4" w:rsidRPr="00D24CA4" w:rsidRDefault="009D3530" w:rsidP="00440405">
      <w:pPr>
        <w:spacing w:before="120" w:after="120" w:line="240" w:lineRule="auto"/>
        <w:ind w:firstLine="720"/>
        <w:jc w:val="both"/>
        <w:rPr>
          <w:rFonts w:ascii="Times New Roman" w:hAnsi="Times New Roman" w:cs="Times New Roman"/>
          <w:spacing w:val="-4"/>
          <w:sz w:val="28"/>
          <w:szCs w:val="28"/>
        </w:rPr>
      </w:pPr>
      <w:r w:rsidRPr="00D24CA4">
        <w:rPr>
          <w:rFonts w:ascii="Times New Roman" w:hAnsi="Times New Roman" w:cs="Times New Roman"/>
          <w:spacing w:val="-4"/>
          <w:sz w:val="28"/>
          <w:szCs w:val="28"/>
        </w:rPr>
        <w:lastRenderedPageBreak/>
        <w:t xml:space="preserve">(3) Trang bị thiết bị truyền tin báo cháy kết nối với hệ thống Cơ sở dữ liệu về PCCC, CNCH và truyền tin báo cháy; khai báo, cập nhật dữ liệu về PCCC, CNCH. </w:t>
      </w:r>
    </w:p>
    <w:p w14:paraId="43242664" w14:textId="77777777" w:rsidR="00D24CA4" w:rsidRDefault="009D3530" w:rsidP="00D24CA4">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Người đứng đầu cơ sở thuộc Phụ lục I kèm theo Nghị định số 105/2025/NĐ CP phải trang bị, duy trì hoạt động và tự chi trả chi phí duy trì hoạt động của thiết bị truyền tin báo cháy, cập nhật dữ liệu về PCCC, CNCH và kết nối với hệ thố</w:t>
      </w:r>
      <w:r w:rsidR="00D24CA4">
        <w:rPr>
          <w:rFonts w:ascii="Times New Roman" w:hAnsi="Times New Roman" w:cs="Times New Roman"/>
          <w:sz w:val="28"/>
          <w:szCs w:val="28"/>
        </w:rPr>
        <w:t>ng</w:t>
      </w:r>
      <w:r w:rsidRPr="009D3530">
        <w:rPr>
          <w:rFonts w:ascii="Times New Roman" w:hAnsi="Times New Roman" w:cs="Times New Roman"/>
          <w:sz w:val="28"/>
          <w:szCs w:val="28"/>
        </w:rPr>
        <w:t xml:space="preserve"> Cơ sở dữ liệu về PCCC, CNCH và truyền tin báo cháy (điểm b khoản 1 Điều 25 Nghị định số 105/2025/NĐ-CP). Cụ thể: </w:t>
      </w:r>
    </w:p>
    <w:p w14:paraId="5CE1B31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phải hoàn thành việc trang bị và kết nối thiết bị truyền tin báo cháy với hệ thống cơ sở dữ liệu về PCCC, cứu nạn, cứu hộ và truyền tin báo cháy trước ngày 01 tháng 7 năm 2027 (khoản 2 Điều 27 Nghị định số 105/2025/NĐ-CP). </w:t>
      </w:r>
    </w:p>
    <w:p w14:paraId="599FDD8E"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thuộc diện phải trang bị thiết bị truyền tin báo cháy có trách nhiệm khai báo, cập nhật thông tin của cơ sở quy định tại điểm a khoản 3 Điều 24 của Nghị định số 105/2025/NĐ-CP vào phần mềm khai báo của hệ thống Cơ sở dữ liệu về PCCC, cứu nạn, cứu hộ và truyền tin báo cháy theo hướng dẫn của Cục Cảnh sát PCCC và CNCH, Bộ Công an và chịu trách nhiệm về tính chính xác của thông tin đã khai báo (khoản 1 Điều 26 Nghị định 105/2025/NĐ-CP). </w:t>
      </w:r>
    </w:p>
    <w:p w14:paraId="650381E0"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khai báo lần đầu được thực hiện trong thời gian không quá 03 ngày từ ngày cơ sở hoàn thành việc trang bị, kết nối thiết bị truyền tin báo cháy với hệ thống Cơ sở dữ liệu về PCCC, cứu nạn, cứu hộ và truyền tin báo cháy. </w:t>
      </w:r>
    </w:p>
    <w:p w14:paraId="529A60CA"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cơ sở có thay đổi thông tin so với thông tin đã khai báo trước đó thì trong thời gian không quá 03 ngày phải hoàn thành việc cập nhật những thông tin thay đổi vào hệ thống Cơ sở dữ liệu về PCCC, cứu nạn, cứu hộ và truyền tin báo cháy. </w:t>
      </w:r>
    </w:p>
    <w:p w14:paraId="07800D3D" w14:textId="77777777" w:rsidR="00D24CA4" w:rsidRPr="00D24CA4" w:rsidRDefault="009D3530" w:rsidP="00440405">
      <w:pPr>
        <w:spacing w:before="120" w:after="120" w:line="240" w:lineRule="auto"/>
        <w:ind w:firstLine="720"/>
        <w:jc w:val="both"/>
        <w:rPr>
          <w:rFonts w:ascii="Times New Roman" w:hAnsi="Times New Roman" w:cs="Times New Roman"/>
          <w:spacing w:val="-4"/>
          <w:sz w:val="28"/>
          <w:szCs w:val="28"/>
        </w:rPr>
      </w:pPr>
      <w:r w:rsidRPr="00D24CA4">
        <w:rPr>
          <w:rFonts w:ascii="Times New Roman" w:hAnsi="Times New Roman" w:cs="Times New Roman"/>
          <w:spacing w:val="-4"/>
          <w:sz w:val="28"/>
          <w:szCs w:val="28"/>
        </w:rPr>
        <w:t xml:space="preserve">+ Đối với dữ liệu liên quan đến PCCC, cứu nạn, cứu hộ đã được kết nối, chia sẻ từ hệ thống dữ liệu của các cơ quan quản lý nhà nước chuyên ngành khác thì không phải khai báo, cập nhật (khoản 2 Điều 26 Nghị định số 105/2025/NĐ CP). </w:t>
      </w:r>
    </w:p>
    <w:p w14:paraId="56888732"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(4) Thực hiện các yêu cầu về PCCC quy định tại các điểm a, b, c, d, đ và điểm e khoản 1 Điều 16 Luật PCCC và CNCH, gồm: Khoảng cách PCCC; đường bộ, bãi đỗ, khoảng trống phục vụ hoạt động PCCC, CNCH; giải pháp thoát nạn; bậc chịu lửa, giải pháp ngăn cháy, chống cháy lan; giải pháp chống khói; hệ thống điện phục vụ PCCC. </w:t>
      </w:r>
    </w:p>
    <w:p w14:paraId="4EB75F2E"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(5) Có phương án CC, CNCH </w:t>
      </w:r>
    </w:p>
    <w:p w14:paraId="6BCB55A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Phương án CC, CNCH của cơ sở do người đứng đầu cơ sở tổ chức xây dựng, phê duyệt theo Mẫu số PC06; nội dung phương án phải bảo đả</w:t>
      </w:r>
      <w:r w:rsidR="00D24CA4">
        <w:rPr>
          <w:rFonts w:ascii="Times New Roman" w:hAnsi="Times New Roman" w:cs="Times New Roman"/>
          <w:sz w:val="28"/>
          <w:szCs w:val="28"/>
        </w:rPr>
        <w:t>m theo quy</w:t>
      </w:r>
      <w:r w:rsidRPr="009D3530">
        <w:rPr>
          <w:rFonts w:ascii="Times New Roman" w:hAnsi="Times New Roman" w:cs="Times New Roman"/>
          <w:sz w:val="28"/>
          <w:szCs w:val="28"/>
        </w:rPr>
        <w:t xml:space="preserve"> định tại khoản 1 Điều 15 Nghị định số 105/2025/NĐ-CP. </w:t>
      </w:r>
    </w:p>
    <w:p w14:paraId="72A0ED3B" w14:textId="77777777" w:rsidR="00D24CA4" w:rsidRPr="00D24CA4" w:rsidRDefault="009D3530" w:rsidP="00440405">
      <w:pPr>
        <w:spacing w:before="120" w:after="120" w:line="240" w:lineRule="auto"/>
        <w:ind w:firstLine="720"/>
        <w:jc w:val="both"/>
        <w:rPr>
          <w:rFonts w:ascii="Times New Roman" w:hAnsi="Times New Roman" w:cs="Times New Roman"/>
          <w:spacing w:val="-4"/>
          <w:sz w:val="28"/>
          <w:szCs w:val="28"/>
        </w:rPr>
      </w:pPr>
      <w:r w:rsidRPr="00D24CA4">
        <w:rPr>
          <w:rFonts w:ascii="Times New Roman" w:hAnsi="Times New Roman" w:cs="Times New Roman"/>
          <w:spacing w:val="-4"/>
          <w:sz w:val="28"/>
          <w:szCs w:val="28"/>
        </w:rPr>
        <w:t>- Phương án được cập nhật, bổ sung, chỉnh lý khi có thay đổi một trong những nội dung quy định tại các khoản 1 Điều 15 Nghị định số 105/2025/NĐ-CP.</w:t>
      </w:r>
    </w:p>
    <w:p w14:paraId="22B9F86E"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(6) Thành lập lực lượng PCCC và CNCH cơ sở hoặc phân công người thực hiện nhiệm vụ PCCC, CNCH </w:t>
      </w:r>
    </w:p>
    <w:p w14:paraId="537C6183"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Tại Điều 20 Nghị định số 105/2025/NĐ-CP, người đứng đầu cơ sở ban hành quyết định thành lập Đội PCCC và CNCH cơ sở: </w:t>
      </w:r>
    </w:p>
    <w:p w14:paraId="65B5B85A"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Cơ sở thuộc diện quản lý về PCCC quy định tại Phụ lục I kèm theo Nghị định số 105/2025/NĐ-CP có từ 20 người thường xuyên làm việc trở lên phải thành lập Đội PCCC và CNCH cơ sở (Quyết định thành lập Đội PCCC và CNCH cơ sở: danh sách thành viên; phân công rõ nhiệm vụ của đội trưởng, đội phó, thành viên; chế độ hoạt động; quy chế hoạt động của Đội PCCC và CNCH, tổ PCCC và CNCH).</w:t>
      </w:r>
    </w:p>
    <w:p w14:paraId="076E45C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 Cơ sở có dưới 20 người thường xuyên làm việc tại cơ sở thì không yêu cầu thành lập Đội PCCC và CNCH cơ sở nhưng phải phân công người thực hiện nhiệm vụ PCCC, CNCH bằng văn bản (Văn bản phân công: danh sách người được phân công; phân công nhiệm vụ cho từng người). </w:t>
      </w:r>
    </w:p>
    <w:p w14:paraId="2C77275A" w14:textId="77777777" w:rsidR="00D24CA4" w:rsidRPr="00D24CA4" w:rsidRDefault="009D3530" w:rsidP="00440405">
      <w:pPr>
        <w:spacing w:before="120" w:after="120" w:line="240" w:lineRule="auto"/>
        <w:ind w:firstLine="720"/>
        <w:jc w:val="both"/>
        <w:rPr>
          <w:rFonts w:ascii="Times New Roman" w:hAnsi="Times New Roman" w:cs="Times New Roman"/>
          <w:b/>
          <w:i/>
          <w:sz w:val="28"/>
          <w:szCs w:val="28"/>
        </w:rPr>
      </w:pPr>
      <w:r w:rsidRPr="00D24CA4">
        <w:rPr>
          <w:rFonts w:ascii="Times New Roman" w:hAnsi="Times New Roman" w:cs="Times New Roman"/>
          <w:b/>
          <w:i/>
          <w:sz w:val="28"/>
          <w:szCs w:val="28"/>
        </w:rPr>
        <w:t xml:space="preserve">Lưu ý: </w:t>
      </w:r>
    </w:p>
    <w:p w14:paraId="722D758B"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có nhiều cơ quan, tổ chức cùng hoạt động thì các cơ quan, tổ chức đó phải cử người tham gia Đội PCCC và CNCH cơ sở do người đứng đầu cơ sở thành lập (điểm đ khoản 5 Điều 20 Nghị định 105/2025/NĐ-CP). </w:t>
      </w:r>
    </w:p>
    <w:p w14:paraId="55034B22"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Bố trí lực lượng PCCC và CNCH cơ sở phù hợp với số người làm việc tại cơ sở và phải bảo đảm tối thiểu theo quy định tại khoản 5 Điều 20 Nghị định số</w:t>
      </w:r>
      <w:r w:rsidR="00D24CA4">
        <w:rPr>
          <w:rFonts w:ascii="Times New Roman" w:hAnsi="Times New Roman" w:cs="Times New Roman"/>
          <w:sz w:val="28"/>
          <w:szCs w:val="28"/>
        </w:rPr>
        <w:t xml:space="preserve"> 105/2025/NĐ-CP.</w:t>
      </w:r>
    </w:p>
    <w:p w14:paraId="7A663815"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Thành viên Đội viên Đội PCCC và CNCH cơ sở, người được phân công thực hiện nhiệm vụ PCCC, CNCH tại cơ sở phải được huấn luyện, bồi dưỡng nghiệp vụ PCCC và CNCH. </w:t>
      </w:r>
    </w:p>
    <w:p w14:paraId="3E826A93"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2 Điều 23 Luật PCCC và CNCH, cơ quan, tổ chức hoạt động trong phạm vi một cơ sở phải đảm bảo các điều kiện an toàn về phòng cháy sau đây: </w:t>
      </w:r>
    </w:p>
    <w:p w14:paraId="2C3F6770"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Có nội quy PCCC, CNCH phù hợp với tính chất hoạt động của cơ quan, tổ chức; </w:t>
      </w:r>
    </w:p>
    <w:p w14:paraId="17700BF5"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Bảo đảm an toàn trong sử dụng nguồn lửa, nguồn nhiệt, thiết bị, dụng cụ sinh lửa, sinh nhiệt, chất dễ cháy, nổ trong phạm vi quản lý; </w:t>
      </w:r>
    </w:p>
    <w:p w14:paraId="4087686E"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Cử người tham gia lực lượng PCCC và CNCH cơ sở hoặc lực lượng PCCC và CNCH chuyên ngành theo quy định của pháp luật; </w:t>
      </w:r>
    </w:p>
    <w:p w14:paraId="25BE272B"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duy trì điều kiện an toàn về PCCC trong phạm vi quản lý. </w:t>
      </w:r>
    </w:p>
    <w:p w14:paraId="0AF162FB"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Người đứng đầu cơ sở </w:t>
      </w:r>
    </w:p>
    <w:p w14:paraId="696F0029"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11 Điều 2 Luật PCCC và CNCH, người đứng đầu cơ sở là người chịu trách nhiệm trước pháp luật trong tổ chức thực hiện, duy trì điều kiện an toàn về PCCC, cứu nạn, cứu hộ tại cơ sở, bao gồm: </w:t>
      </w:r>
    </w:p>
    <w:p w14:paraId="626621F3"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đại diện theo pháp luật của cơ sở: là người được ghi nhận trong điều lệ, quy chế hoạt động của cơ sở hoặc theo quy định của pháp luật, có thẩm quyền: Ký kết hợp đồng; giao dịch với các tổ chức, cá nhân khác; thực hiện các </w:t>
      </w:r>
      <w:r w:rsidRPr="009D3530">
        <w:rPr>
          <w:rFonts w:ascii="Times New Roman" w:hAnsi="Times New Roman" w:cs="Times New Roman"/>
          <w:sz w:val="28"/>
          <w:szCs w:val="28"/>
        </w:rPr>
        <w:lastRenderedPageBreak/>
        <w:t xml:space="preserve">thủ tục pháp lý; chịu trách nhiệm trước pháp luật và cơ quan nhà nước có thẩm quyền về hoạt động của cơ sở. </w:t>
      </w:r>
    </w:p>
    <w:p w14:paraId="0331473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D24CA4">
        <w:rPr>
          <w:rFonts w:ascii="Times New Roman" w:hAnsi="Times New Roman" w:cs="Times New Roman"/>
          <w:b/>
          <w:sz w:val="28"/>
          <w:szCs w:val="28"/>
        </w:rPr>
        <w:t>Ví dụ:</w:t>
      </w:r>
      <w:r w:rsidRPr="009D3530">
        <w:rPr>
          <w:rFonts w:ascii="Times New Roman" w:hAnsi="Times New Roman" w:cs="Times New Roman"/>
          <w:sz w:val="28"/>
          <w:szCs w:val="28"/>
        </w:rPr>
        <w:t xml:space="preserve"> Công ty TNHH ABC là một doanh nghiệp hoạt động trong lĩnh vực xây dựng, có trụ sở tại Hà Nội. Trong Giấy chứng nhận đăng ký doanh nghiệp do Sở Kế hoạch và Đầu tư TP. Hà Nội cấp, phần thông tin về người đại diện theo pháp luật ghi ông Nguyễn Văn A, chức danh Giám đốc. Như vậy, ông Nguyễn Văn A là người đại diện theo pháp luật của Công ty TNHH ABC. Bà Nguyễn Thu H là hiệu trưởng Trường THPT X, do đó bà H được xác định là người đại diện theo pháp luật của Trường THPT X. </w:t>
      </w:r>
    </w:p>
    <w:p w14:paraId="1484C319"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được giao trực tiếp quản lý cơ sở: Người được giao trực tiếp quản lý cơ sở không nhất thiết phải là người đại diện theo pháp luật nhưng là người chịu trách nhiệm chính trong hoạt động thường xuyên, điều hành nội bộ của cơ sở đó. </w:t>
      </w:r>
    </w:p>
    <w:p w14:paraId="443D5493" w14:textId="77777777" w:rsidR="00D24CA4" w:rsidRDefault="009D3530" w:rsidP="00D24CA4">
      <w:pPr>
        <w:spacing w:before="120" w:after="120" w:line="240" w:lineRule="auto"/>
        <w:ind w:firstLine="720"/>
        <w:jc w:val="both"/>
        <w:rPr>
          <w:rFonts w:ascii="Times New Roman" w:hAnsi="Times New Roman" w:cs="Times New Roman"/>
          <w:sz w:val="28"/>
          <w:szCs w:val="28"/>
        </w:rPr>
      </w:pPr>
      <w:r w:rsidRPr="00D24CA4">
        <w:rPr>
          <w:rFonts w:ascii="Times New Roman" w:hAnsi="Times New Roman" w:cs="Times New Roman"/>
          <w:b/>
          <w:sz w:val="28"/>
          <w:szCs w:val="28"/>
        </w:rPr>
        <w:t>Ví dụ:</w:t>
      </w:r>
      <w:r w:rsidRPr="009D3530">
        <w:rPr>
          <w:rFonts w:ascii="Times New Roman" w:hAnsi="Times New Roman" w:cs="Times New Roman"/>
          <w:sz w:val="28"/>
          <w:szCs w:val="28"/>
        </w:rPr>
        <w:t xml:space="preserve"> Công ty xăng dầu MN có trụ sở tại phường X, quận Y, tỉnh Z. Công ty có 01 chi nhánh tại địa chỉ phường A, quận B, tỉnh C do Ông Trần Văn K là</w:t>
      </w:r>
      <w:r w:rsidR="00D24CA4">
        <w:rPr>
          <w:rFonts w:ascii="Times New Roman" w:hAnsi="Times New Roman" w:cs="Times New Roman"/>
          <w:sz w:val="28"/>
          <w:szCs w:val="28"/>
        </w:rPr>
        <w:t xml:space="preserve"> </w:t>
      </w:r>
      <w:r w:rsidRPr="009D3530">
        <w:rPr>
          <w:rFonts w:ascii="Times New Roman" w:hAnsi="Times New Roman" w:cs="Times New Roman"/>
          <w:sz w:val="28"/>
          <w:szCs w:val="28"/>
        </w:rPr>
        <w:t xml:space="preserve">Giám đốc Chi nhánh. Theo quy định, ông Trần Văn K là người được giao trực tiếp quản lý cơ sở. </w:t>
      </w:r>
    </w:p>
    <w:p w14:paraId="7FE2689C" w14:textId="77777777" w:rsidR="00D24CA4" w:rsidRDefault="009D3530" w:rsidP="00D24CA4">
      <w:pPr>
        <w:spacing w:before="120" w:after="120" w:line="240" w:lineRule="auto"/>
        <w:ind w:firstLine="720"/>
        <w:jc w:val="both"/>
        <w:rPr>
          <w:rFonts w:ascii="Times New Roman" w:hAnsi="Times New Roman" w:cs="Times New Roman"/>
          <w:sz w:val="28"/>
          <w:szCs w:val="28"/>
        </w:rPr>
      </w:pPr>
      <w:r w:rsidRPr="00D24CA4">
        <w:rPr>
          <w:rFonts w:ascii="Times New Roman" w:hAnsi="Times New Roman" w:cs="Times New Roman"/>
          <w:b/>
          <w:i/>
          <w:sz w:val="28"/>
          <w:szCs w:val="28"/>
        </w:rPr>
        <w:t>Lưu ý:</w:t>
      </w:r>
      <w:r w:rsidRPr="009D3530">
        <w:rPr>
          <w:rFonts w:ascii="Times New Roman" w:hAnsi="Times New Roman" w:cs="Times New Roman"/>
          <w:sz w:val="28"/>
          <w:szCs w:val="28"/>
        </w:rPr>
        <w:t xml:space="preserve"> Nội dung này có thể giải quyết trường hợp chủ nhà cho thuê toàn bộ nhà để hoạt động sản xuất, kinh doanh (chủ nhà ra nước ngoài), trước đây việc kiểm tra khó khăn trong việc xác định trách nhiệm của người đứng đầu cơ sở nhất là việc xử lý vi phạm. </w:t>
      </w:r>
    </w:p>
    <w:p w14:paraId="2BD4276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3 Điều 8 Luật PCCC và CNCH, người đứng đầu cơ sở có trách nhiệm sau đây: </w:t>
      </w:r>
    </w:p>
    <w:p w14:paraId="04F76DB6"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tuyên truyền, phổ biến, giáo dục kiến thức, pháp luật về PCCC và CNCH; tổ chức huấn luyện, bồi dưỡng nghiệp vụ PCCC, cứu nạn, cứu hộ cho các đối tượng thuộc phạm vi quản lý; </w:t>
      </w:r>
    </w:p>
    <w:p w14:paraId="23389EC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Thành lập, duy trì hoạt động Đội PCCC và CNCH cơ sở hoặc Đội PCCC và CNCH chuyên ngành theo quy định tại Điều 37 của Luật PCCC và CNCH hoặc phân công người thực hiện nhiệm vụ PCCC, cứu nạn, cứu hộ thuộc phạm vi quản lý; </w:t>
      </w:r>
    </w:p>
    <w:p w14:paraId="4E312DC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Ban hành hoặc tham mưu người có thẩm quyền ban hành nội quy PCCC, cứu nạn, cứu hộ; </w:t>
      </w:r>
    </w:p>
    <w:p w14:paraId="4FB74A65"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thực hiện, kiểm tra, đôn đốc, giám sát cơ quan, tổ chức, cá nhân thuộc phạm vi quản lý về việc thực hiện quy định, nội quy, biện pháp, yêu cầu và duy trì điều kiện an toàn về PCCC, cứu nạn, cứu hộ; </w:t>
      </w:r>
    </w:p>
    <w:p w14:paraId="45ADE99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Xây dựng, tổ chức thực tập phương án chữa cháy, cứu nạn, cứu hộ theo quy định của pháp luật; </w:t>
      </w:r>
    </w:p>
    <w:p w14:paraId="3BE845F0"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Quyết định hoặc đề xuất người có thẩm quyền quyết định trang bị, duy trì tính năng sử dụng của phương tiện PCCC, cứu nạn, cứu hộ; tổ chức chữa cháy, cứu nạn, cứu hộ; khắc phục hậu quả do cháy, tai nạn, sự cố gây ra; </w:t>
      </w:r>
    </w:p>
    <w:p w14:paraId="58CFE579"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Lập, quản lý hồ sơ về PCCC, cứu nạn, cứu hộ thuộc phạm vi quản lý; khai báo, cập nhật dữ liệu về PCCC; </w:t>
      </w:r>
    </w:p>
    <w:p w14:paraId="3AA3324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nhiệm vụ khác về PCCC, cứu nạn, cứu hộ theo quy định của pháp luật. </w:t>
      </w:r>
    </w:p>
    <w:p w14:paraId="21CC3658" w14:textId="77777777" w:rsidR="00D24CA4" w:rsidRPr="00D24CA4" w:rsidRDefault="009D3530" w:rsidP="00513680">
      <w:pPr>
        <w:pStyle w:val="5"/>
      </w:pPr>
      <w:bookmarkStart w:id="9" w:name="_Toc205676661"/>
      <w:r w:rsidRPr="00D24CA4">
        <w:t>2.1.2 Đối với nhà ở, nhà ở kết hợp sản xuất, kinh doanh</w:t>
      </w:r>
      <w:bookmarkEnd w:id="9"/>
      <w:r w:rsidRPr="00D24CA4">
        <w:t xml:space="preserve"> </w:t>
      </w:r>
    </w:p>
    <w:p w14:paraId="324D871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Điều kiện an toàn về phòng cháy đối với nhà ở </w:t>
      </w:r>
    </w:p>
    <w:p w14:paraId="63435A62"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Điều 20 Luật PCCC và CNCH, nhà ở phải đảm bảo điều kiện an toàn về phòng cháy sau đây: </w:t>
      </w:r>
    </w:p>
    <w:p w14:paraId="29EF5F2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Lắp đặt, sử dụng thiết bị điện bảo đảm điều kiện an toàn về phòng cháy quy định; </w:t>
      </w:r>
    </w:p>
    <w:p w14:paraId="5F235208"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Bố trí bếp đun nấu, nơi thờ cúng, đốt vàng mã bảo đảm an toàn; không để vật, chất dễ cháy, nổ gần nguồn lửa, nguồn nhiệt; </w:t>
      </w:r>
    </w:p>
    <w:p w14:paraId="690EF37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Có phương tiện PCCC phù hợp với khả năng, điều kiện thực tế để sẵn sàng chữa cháy, thoát nạn; </w:t>
      </w:r>
    </w:p>
    <w:p w14:paraId="7D9E1D86"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Bố trí, duy trì lối thoát nạn, lối ra khẩn cấp hoặc lối đi bảo đảm việc thoát nạn. </w:t>
      </w:r>
    </w:p>
    <w:p w14:paraId="35DF97F7"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Riêng đối với nhà ở tại thành phố trực thuộc trung ương thuộc khu vực không bảo đảm hạ tầng giao thông hoặc nguồn nước phục vụ chữa cháy theo quy định của pháp luật, quy chuẩn kỹ thuật trong hoạt động PCCC thì phải trang bị bình chữa cháy, thiết bị truyền tin báo cháy kết nối với hệ thống Cơ sở dữ liệu về PCCC, cứu nạn, cứu hộ và truyền tin báo cháy. </w:t>
      </w:r>
    </w:p>
    <w:p w14:paraId="5DD5A2FD" w14:textId="77777777" w:rsidR="00D24CA4" w:rsidRPr="00D24CA4" w:rsidRDefault="009D3530" w:rsidP="00440405">
      <w:pPr>
        <w:spacing w:before="120" w:after="120" w:line="240" w:lineRule="auto"/>
        <w:ind w:firstLine="720"/>
        <w:jc w:val="both"/>
        <w:rPr>
          <w:rFonts w:ascii="Times New Roman" w:hAnsi="Times New Roman" w:cs="Times New Roman"/>
          <w:spacing w:val="4"/>
          <w:sz w:val="28"/>
          <w:szCs w:val="28"/>
        </w:rPr>
      </w:pPr>
      <w:r w:rsidRPr="00D24CA4">
        <w:rPr>
          <w:rFonts w:ascii="Times New Roman" w:hAnsi="Times New Roman" w:cs="Times New Roman"/>
          <w:spacing w:val="4"/>
          <w:sz w:val="28"/>
          <w:szCs w:val="28"/>
        </w:rPr>
        <w:t xml:space="preserve">b) Điều kiện an toàn về phòng cháy đối với nhà ở kết hợp sản xuất, kinh doanh </w:t>
      </w:r>
    </w:p>
    <w:p w14:paraId="67DAAFF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Điều 21 Luật PCCC và CNCH, nhà ở kết hợp sản xuất kinh doanh phải đảm bảo các điều kiện an toàn về phòng cháy sau đây: </w:t>
      </w:r>
    </w:p>
    <w:p w14:paraId="4B9D20F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Bảo đảm các điều kiện như đối với nhà ở quy định tại Điều 20 Luật PCCC và CNCH; </w:t>
      </w:r>
    </w:p>
    <w:p w14:paraId="6607AC0E"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Có biển cấm, biển báo, biển chỉ dẫn theo quy định; </w:t>
      </w:r>
    </w:p>
    <w:p w14:paraId="4F60719F"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Khu vực sản xuất, kinh doanh hàng hóa có nguy cơ cháy, nổ phải có giải pháp ngăn cách hoặc ngăn cháy với khu vực để ở. </w:t>
      </w:r>
    </w:p>
    <w:p w14:paraId="41F3C71D"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Ngoài ra, bổ sung quy định điều kiện an toàn phòng cháy đối với nhà ở kết hợp sản xuất, kinh doanh hàng hóa nguy hiểm về cháy, nổ ngoài việc phải bảo đảm các điều kiện an toàn về phòng cháy chung đối với nhà ở kết hợp sản xuất kinh doanh còn phải bảo đảm các điều kiện như: </w:t>
      </w:r>
    </w:p>
    <w:p w14:paraId="402A8205"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Không bố trí chỗ ngủ trong khu vực sản xuất, kinh doanh;</w:t>
      </w:r>
    </w:p>
    <w:p w14:paraId="39CAD588"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Có phương tiện báo cháy, giải pháp thông gió, thiết bị phát hiện sự cố rò rỉ chất khí nguy hiểm về cháy, nổ phù hợp với công năng, đặc điểm của nhà ở kết hợp sản xuất, kinh doanh hàng hóa nguy hiểm về cháy, nổ; </w:t>
      </w:r>
    </w:p>
    <w:p w14:paraId="356E8279"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Khu vực sản xuất, kinh doanh hàng hóa nguy hiểm về cháy, nổ phải được ngăn cháy với lối thoát nạn của khu vực để ở. </w:t>
      </w:r>
    </w:p>
    <w:p w14:paraId="6B901B0B"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Trách nhiệm của chủ hộ gia đình </w:t>
      </w:r>
    </w:p>
    <w:p w14:paraId="126A72F4"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6 Điều 8 Luật PCCC và CNCH, chủ hộ gia đình trực tiếp sử dụng nhà ở mà không phải là người đứng đầu cơ sở có trách nhiệm sau đây: </w:t>
      </w:r>
    </w:p>
    <w:p w14:paraId="18C8BB28"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quy định về phòng cháy đối với nhà ở, nhà ở kết hợp sản xuất, kinh doanh tại Điều 20 và Điều 21 của Luật PCCC và CNCH; </w:t>
      </w:r>
    </w:p>
    <w:p w14:paraId="67C0B011"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Tuyên truyền, đôn đốc, nhắc nhở thành viên khác trong gia đình thực hiện pháp luật về PCCC và CNCH; </w:t>
      </w:r>
    </w:p>
    <w:p w14:paraId="662F6167"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Thường xuyên tự kiểm tra, phát hiện và khắc phục kịp thời nguy cơ gây cháy, nổ, tai nạn, sự cố; </w:t>
      </w:r>
    </w:p>
    <w:p w14:paraId="42B89578"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các nhiệm vụ khác về PCCC, cứu nạn, cứu hộ theo quy định của pháp luật. </w:t>
      </w:r>
    </w:p>
    <w:p w14:paraId="3E4AE965" w14:textId="77777777" w:rsidR="00D24CA4" w:rsidRPr="00D24CA4" w:rsidRDefault="009D3530" w:rsidP="00513680">
      <w:pPr>
        <w:pStyle w:val="4"/>
      </w:pPr>
      <w:bookmarkStart w:id="10" w:name="_Toc205676662"/>
      <w:r w:rsidRPr="00D24CA4">
        <w:t>2.2. Trách nhiệm kiểm tra về PCCC của UBND cấp xã</w:t>
      </w:r>
      <w:bookmarkEnd w:id="10"/>
      <w:r w:rsidRPr="00D24CA4">
        <w:t xml:space="preserve"> </w:t>
      </w:r>
    </w:p>
    <w:p w14:paraId="5AE8A87F" w14:textId="77777777" w:rsidR="00D24CA4" w:rsidRPr="00513680" w:rsidRDefault="009D3530" w:rsidP="00513680">
      <w:pPr>
        <w:pStyle w:val="5"/>
        <w:rPr>
          <w:i w:val="0"/>
          <w:iCs/>
        </w:rPr>
      </w:pPr>
      <w:bookmarkStart w:id="11" w:name="_Toc205676663"/>
      <w:r w:rsidRPr="00513680">
        <w:rPr>
          <w:i w:val="0"/>
          <w:iCs/>
        </w:rPr>
        <w:t>2.2.1. Uỷ ban nhân dân cấp xã có trách nhiệm (điểm a khoản 2 Điều 13 Nghị định số 105/2025/NĐ-CP):</w:t>
      </w:r>
      <w:bookmarkEnd w:id="11"/>
      <w:r w:rsidRPr="00513680">
        <w:rPr>
          <w:i w:val="0"/>
          <w:iCs/>
        </w:rPr>
        <w:t xml:space="preserve"> </w:t>
      </w:r>
    </w:p>
    <w:p w14:paraId="2A95040D"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định kỳ 03 năm một lần đối với cơ sở thuộc Phụ lục I, trừ các cơ sở thuộc thẩm quyền kiểm tra của cơ quan Công an quy định tại điểm a khoản 2 Điều 13 Nghị định số 105/2025/NĐ-CP; nhà ở, nhà ở kết hợp sản xuất, kinh doanh. </w:t>
      </w:r>
    </w:p>
    <w:p w14:paraId="31C9407D"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đột xuất khi có dấu hiệu vi phạm, có đơn khiếu nại, tố cáo về vi phạm pháp luật liên quan đến PCCC và CNCH theo quy định hoặc theo yêu cầu phục vụ bảo đảm an ninh, trật tự của cơ quan có thẩm quyền; </w:t>
      </w:r>
    </w:p>
    <w:p w14:paraId="10BBC61E" w14:textId="77777777" w:rsidR="00D24CA4" w:rsidRPr="00D24CA4" w:rsidRDefault="009D3530" w:rsidP="00513680">
      <w:pPr>
        <w:pStyle w:val="5"/>
      </w:pPr>
      <w:bookmarkStart w:id="12" w:name="_Toc205676664"/>
      <w:r w:rsidRPr="00D24CA4">
        <w:t>2.2.2. Nội dung kiểm tra về PCCC theo quy định tại các điểm a, c, d, đ, g, h và điểm n khoản 1 Điều 13 Nghị định số 105/2025/NĐ-CP, bao gồm:</w:t>
      </w:r>
      <w:bookmarkEnd w:id="12"/>
      <w:r w:rsidRPr="00D24CA4">
        <w:t xml:space="preserve"> </w:t>
      </w:r>
    </w:p>
    <w:p w14:paraId="0EAC240D" w14:textId="77777777" w:rsidR="00D24CA4"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Việc thực hiện trách nhiệm PCCC, cứu nạn, cứu hộ của người đứng đầu cơ sở</w:t>
      </w:r>
      <w:r w:rsidR="00D24CA4">
        <w:rPr>
          <w:rFonts w:ascii="Times New Roman" w:hAnsi="Times New Roman" w:cs="Times New Roman"/>
          <w:sz w:val="28"/>
          <w:szCs w:val="28"/>
        </w:rPr>
        <w:t>.</w:t>
      </w:r>
    </w:p>
    <w:p w14:paraId="7CEFAE35"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Hệ thống, thiết bị PCCC, CNCH; hệ thống điện phục vụ PCCC. </w:t>
      </w:r>
    </w:p>
    <w:p w14:paraId="11FB1CE5" w14:textId="77777777" w:rsidR="00273ABD" w:rsidRPr="00273ABD" w:rsidRDefault="009D3530" w:rsidP="00513680">
      <w:pPr>
        <w:pStyle w:val="5"/>
      </w:pPr>
      <w:bookmarkStart w:id="13" w:name="_Toc205676665"/>
      <w:r w:rsidRPr="00273ABD">
        <w:t>2.2.3. Trình tự, thủ tục kiểm tra về PCCC quy định tại các khoản 2, 4, 5 Điều 14 Nghị định số 105/2025/NĐ-CP, bao gồm:</w:t>
      </w:r>
      <w:bookmarkEnd w:id="13"/>
      <w:r w:rsidRPr="00273ABD">
        <w:t xml:space="preserve"> </w:t>
      </w:r>
    </w:p>
    <w:p w14:paraId="6990378F" w14:textId="77777777" w:rsidR="00273ABD" w:rsidRDefault="009D3530" w:rsidP="00513680">
      <w:pPr>
        <w:pStyle w:val="6"/>
      </w:pPr>
      <w:bookmarkStart w:id="14" w:name="_Toc205676666"/>
      <w:r w:rsidRPr="009D3530">
        <w:t>a) Kiểm tra định kỳ về PCCC:</w:t>
      </w:r>
      <w:bookmarkEnd w:id="14"/>
      <w:r w:rsidRPr="009D3530">
        <w:t xml:space="preserve"> </w:t>
      </w:r>
    </w:p>
    <w:p w14:paraId="5CB055E5"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Trước ngày 15 tháng 12 hằng năm, xây dựng kế hoạch kiểm tra của năm kế tiếp đối với cơ sở thuộc phạm vi quản lý; </w:t>
      </w:r>
    </w:p>
    <w:p w14:paraId="73DC1013"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Ban hành Quyết định thành lập Đoàn kiểm tra; </w:t>
      </w:r>
    </w:p>
    <w:p w14:paraId="5C619998" w14:textId="77777777" w:rsidR="00273ABD" w:rsidRPr="00273ABD" w:rsidRDefault="009D3530" w:rsidP="00440405">
      <w:pPr>
        <w:spacing w:before="120" w:after="120" w:line="240" w:lineRule="auto"/>
        <w:ind w:firstLine="720"/>
        <w:jc w:val="both"/>
        <w:rPr>
          <w:rFonts w:ascii="Times New Roman" w:hAnsi="Times New Roman" w:cs="Times New Roman"/>
          <w:spacing w:val="-4"/>
          <w:sz w:val="28"/>
          <w:szCs w:val="28"/>
        </w:rPr>
      </w:pPr>
      <w:r w:rsidRPr="00273ABD">
        <w:rPr>
          <w:rFonts w:ascii="Times New Roman" w:hAnsi="Times New Roman" w:cs="Times New Roman"/>
          <w:spacing w:val="-4"/>
          <w:sz w:val="28"/>
          <w:szCs w:val="28"/>
        </w:rPr>
        <w:t xml:space="preserve">- Ban hành văn bản gửi văn bản thông báo về thời gian, nội dung và thành phần tham gia Đoàn kiểm tra cho đối tượng được kiểm tra trước 03 ngày làm việc; </w:t>
      </w:r>
    </w:p>
    <w:p w14:paraId="274E3D41"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Trưởng đoàn hoặc cán bộ được phân công giới thiệu thành phần, nội dung, phương pháp và phân công thành viên trong đoàn thực hiện kiểm tra về PCCC theo thẩm quyền quy định tại điểm c khoản 2 Điều 13 Nghị định số 105/2025/NĐ CP; </w:t>
      </w:r>
    </w:p>
    <w:p w14:paraId="7F90A2B4"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thúc kiểm tra phải lập biên bản theo Mẫu số PC03 kèm theo Nghị định số 105/2025/NĐ-CP, trường hợp đối tượng kiểm tra không ký biên bản thì ghi rõ lý do vào biên bản kiểm tra. </w:t>
      </w:r>
    </w:p>
    <w:p w14:paraId="6ABEC727" w14:textId="77777777" w:rsidR="00273ABD" w:rsidRDefault="009D3530" w:rsidP="00513680">
      <w:pPr>
        <w:pStyle w:val="6"/>
      </w:pPr>
      <w:bookmarkStart w:id="15" w:name="_Toc205676667"/>
      <w:r w:rsidRPr="009D3530">
        <w:t>b) Kiểm tra đột xuất về PCCC:</w:t>
      </w:r>
      <w:bookmarkEnd w:id="15"/>
      <w:r w:rsidRPr="009D3530">
        <w:t xml:space="preserve"> </w:t>
      </w:r>
    </w:p>
    <w:p w14:paraId="33EB156F"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Quyết định thành lập Đoàn kiểm tra hoặc phân công cán bộ thực hiện kiểm tra đột xuất; </w:t>
      </w:r>
    </w:p>
    <w:p w14:paraId="5CA21D3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Khi thực hiện kiểm tra, Trưởng đoàn kiểm tra giới thiệu thành phần, thông báo rõ lý do, thời gian, nội dung, hình thức kiểm tra cho đối tượng được kiểm tra hoặc người đại diện của đối tượng được kiểm tra; trường hợp cán bộ được phân công thực hiện kiểm tra phải có giấy giới thiệu của cơ quan có thẩm quyền kiểm tra; </w:t>
      </w:r>
    </w:p>
    <w:p w14:paraId="524885C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thúc kiểm tra phải lập biên bản theo Mẫu số PC03 kèm theo Nghị định số 105/2025/NĐ-CP, trường hợp đối tượng được kiểm tra không ký biên bản thì ghi rõ lý do vào biên bản kiểm tra. </w:t>
      </w:r>
    </w:p>
    <w:p w14:paraId="4341DEBE" w14:textId="77777777" w:rsidR="00273ABD" w:rsidRPr="00273ABD" w:rsidRDefault="009D3530" w:rsidP="00513680">
      <w:pPr>
        <w:pStyle w:val="3"/>
      </w:pPr>
      <w:bookmarkStart w:id="16" w:name="_Toc205676668"/>
      <w:r w:rsidRPr="00273ABD">
        <w:t>3. Xử lý vi phạm hành chính trong lĩnh vực PCCC và CNCH</w:t>
      </w:r>
      <w:bookmarkEnd w:id="16"/>
      <w:r w:rsidRPr="00273ABD">
        <w:t xml:space="preserve"> </w:t>
      </w:r>
    </w:p>
    <w:p w14:paraId="510AED9F" w14:textId="77777777" w:rsidR="00273ABD" w:rsidRPr="00273ABD" w:rsidRDefault="009D3530" w:rsidP="00513680">
      <w:pPr>
        <w:pStyle w:val="4"/>
      </w:pPr>
      <w:bookmarkStart w:id="17" w:name="_Toc205676669"/>
      <w:r w:rsidRPr="00273ABD">
        <w:t>3.1. Trong quá trình kiểm tra, nếu phát hiện vi phạm hành chính trong lĩnh vực PCCC và CNCH, UBND cấp xã thực hiện xử phạt vi phạm hành chính theo quy định của pháp luật.</w:t>
      </w:r>
      <w:bookmarkEnd w:id="17"/>
      <w:r w:rsidRPr="00273ABD">
        <w:t xml:space="preserve"> </w:t>
      </w:r>
    </w:p>
    <w:p w14:paraId="2B4ADB5C" w14:textId="77777777" w:rsidR="00273ABD" w:rsidRPr="00273ABD" w:rsidRDefault="009D3530" w:rsidP="00513680">
      <w:pPr>
        <w:pStyle w:val="4"/>
      </w:pPr>
      <w:bookmarkStart w:id="18" w:name="_Toc205676670"/>
      <w:r w:rsidRPr="00273ABD">
        <w:t>3.2. Thực hiện đình chỉ hoạt động, phục hồi hoạt động đối với cơ sở đã bị tạm đình chỉ, đình chỉ hoạt động trước ngày 1/7/2025</w:t>
      </w:r>
      <w:bookmarkEnd w:id="18"/>
      <w:r w:rsidRPr="00273ABD">
        <w:t xml:space="preserve"> </w:t>
      </w:r>
    </w:p>
    <w:p w14:paraId="71CE0FCB" w14:textId="77777777" w:rsidR="00273ABD" w:rsidRPr="00273ABD" w:rsidRDefault="009D3530" w:rsidP="00440405">
      <w:pPr>
        <w:spacing w:before="120" w:after="120" w:line="240" w:lineRule="auto"/>
        <w:ind w:firstLine="720"/>
        <w:jc w:val="both"/>
        <w:rPr>
          <w:rFonts w:ascii="Times New Roman" w:hAnsi="Times New Roman" w:cs="Times New Roman"/>
          <w:spacing w:val="-4"/>
          <w:sz w:val="28"/>
          <w:szCs w:val="28"/>
        </w:rPr>
      </w:pPr>
      <w:r w:rsidRPr="00273ABD">
        <w:rPr>
          <w:rFonts w:ascii="Times New Roman" w:hAnsi="Times New Roman" w:cs="Times New Roman"/>
          <w:spacing w:val="-4"/>
          <w:sz w:val="28"/>
          <w:szCs w:val="28"/>
        </w:rPr>
        <w:t xml:space="preserve">Theo quy định tại Khoản 5 Điều 46 Nghị định số 105/2025-NĐ-CP quy định việc xử lý đối với cơ sở, phương tiện giao thông cơ giới, hộ gia đình đang bị tạm đình chỉ, đình chỉ hoạt động trước ngày Nghị định này có hiệu lực thi hành: </w:t>
      </w:r>
    </w:p>
    <w:p w14:paraId="0940C181"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phương tiện giao thông cơ giới, hộ gia đình đã bị tạm đình chỉ hoạt động khi hết thời hạn tạm đình chỉ mà không khắc phục hoặc không thể khắc phục thì bị đình chỉ hoạt động; việc đình chỉ hoạt động thực hiện theo quy định tại Điều 17 Nghị định số 136/2020/NĐ-CP, được sửa đổi, bổ sung tại khoản 9 Điều 1 Nghị định số 50/2024/NĐ-CP; </w:t>
      </w:r>
    </w:p>
    <w:p w14:paraId="144C34E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phục hồi hoạt động của cơ sở, phương tiện giao thông cơ giới, hộ gia đình đã bị tạm đình chỉ hoạt động, đình chỉ hoạt động thực hiện theo quy định tại Điều 18 Nghị định số 136/2020/NĐ-CP, được sửa đổi, bổ sung tại khoản 10 Điều 1 Nghị định số 50/2024/NĐ-CP. </w:t>
      </w:r>
    </w:p>
    <w:p w14:paraId="4A973161" w14:textId="77777777" w:rsidR="00273ABD" w:rsidRPr="00273ABD" w:rsidRDefault="009D3530" w:rsidP="00513680">
      <w:pPr>
        <w:pStyle w:val="3"/>
      </w:pPr>
      <w:bookmarkStart w:id="19" w:name="_Toc205676671"/>
      <w:r w:rsidRPr="00273ABD">
        <w:t>4. Tổ chức tuyên truyền, hướng dẫn, giáo dục pháp luật, kiến thức về phòng cháy và chữ</w:t>
      </w:r>
      <w:r w:rsidR="00273ABD" w:rsidRPr="00273ABD">
        <w:t>a cháy</w:t>
      </w:r>
      <w:bookmarkEnd w:id="19"/>
    </w:p>
    <w:p w14:paraId="254E2271" w14:textId="77777777" w:rsidR="00273ABD" w:rsidRPr="00273ABD" w:rsidRDefault="009D3530" w:rsidP="00513680">
      <w:pPr>
        <w:pStyle w:val="4"/>
      </w:pPr>
      <w:bookmarkStart w:id="20" w:name="_Toc205676672"/>
      <w:r w:rsidRPr="00273ABD">
        <w:t>4.1. Trách nhiệm thực hiện công tác tuyên truyề</w:t>
      </w:r>
      <w:r w:rsidR="00273ABD" w:rsidRPr="00273ABD">
        <w:t>n PCCC và CNCH</w:t>
      </w:r>
      <w:bookmarkEnd w:id="20"/>
    </w:p>
    <w:p w14:paraId="418C187A"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Theo quy định tại Điều 9 Luật PCCC và CNCH, UBND cấp xã trong phạm vi nhiệm vụ, quyền hạn của mình, có trách nhiệm tổ chức tuyên truyền, phổ biến, giáo dục kiến thức, pháp luật về PCCC và CNCH, có hình thức tuyên truyền, phổ biến, giáo dục phù hợp với các đối tượng thuộc phạm vi quản lý; </w:t>
      </w:r>
    </w:p>
    <w:p w14:paraId="3693C87A"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quy định tại Nghị định số 105/2025/NĐ-CP, UBND cấp xã có trách nhiệm Tổ chức tuyên truyền, phổ biến, giáo dục kiến thức, pháp luật về PCCC và CNCH; xây dựng phong trào toàn dân tham gia PCCC và CNCH. </w:t>
      </w:r>
    </w:p>
    <w:p w14:paraId="5E7EC716" w14:textId="77777777" w:rsidR="00273ABD" w:rsidRPr="00273ABD" w:rsidRDefault="009D3530" w:rsidP="00513680">
      <w:pPr>
        <w:pStyle w:val="4"/>
      </w:pPr>
      <w:bookmarkStart w:id="21" w:name="_Toc205676673"/>
      <w:r w:rsidRPr="00273ABD">
        <w:t>4.2. Một số lưu ý trong thực hiện tuyên truyền</w:t>
      </w:r>
      <w:bookmarkEnd w:id="21"/>
      <w:r w:rsidRPr="00273ABD">
        <w:t xml:space="preserve"> </w:t>
      </w:r>
    </w:p>
    <w:p w14:paraId="40A87DDE" w14:textId="77777777" w:rsidR="00273ABD" w:rsidRDefault="009D3530" w:rsidP="00513680">
      <w:pPr>
        <w:pStyle w:val="5"/>
      </w:pPr>
      <w:bookmarkStart w:id="22" w:name="_Toc205676674"/>
      <w:r w:rsidRPr="009D3530">
        <w:t>a) Nội dung tuyên truyền về PCCC và CNCH</w:t>
      </w:r>
      <w:bookmarkEnd w:id="22"/>
      <w:r w:rsidRPr="009D3530">
        <w:t xml:space="preserve"> </w:t>
      </w:r>
    </w:p>
    <w:p w14:paraId="1AF1968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Thông tin về tình hình cháy, nổ, các hoạt động PCCC và CNCH trong thời gian qua; biểu dương tổ chức, cá nhân làm tốt và phê phán những hành vi vi phạm quy định về PCCC, CNCH. </w:t>
      </w:r>
    </w:p>
    <w:p w14:paraId="41295E16"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Phổ biến những nội dung yêu cầu về trách nhiệm, yêu cầu, điều kiện an toàn PCCC và CNCH, những hành vi vi phạm và hình thức xử lý vi phạm về PCCC và CNCH theo quy định của pháp luật về PCCC và CNCH (Luật PCCC và CNCH, các văn bản hướng dẫn thi hành Luật PCCC và CNCH, Nghị định xử phạt vi phạm hành chính trong lĩnh vực PCCC và CNCH, tiêu chuẩn, quy chuẩn kỹ thuật an toàn PCCC...) phù hợp với từng đối tượng tuyên truyền; </w:t>
      </w:r>
    </w:p>
    <w:p w14:paraId="6B0B5B0A"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Trách nhiệm của UBND các cấp trong hoạt động PCCC và CNCH; </w:t>
      </w:r>
    </w:p>
    <w:p w14:paraId="2DB081C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Trách nhiệm của người đứng đầu cơ sở, chủ phương tiện giao thông trong hoạt động PCCC và CNCH; </w:t>
      </w:r>
    </w:p>
    <w:p w14:paraId="67704FFD"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Trách nhiệm của cá nhân trong hoạt động PCCC và CNCH; - Nhiệm vụ của lực lượng dân phòng trong hoạt động PCCC và CNCH; </w:t>
      </w:r>
    </w:p>
    <w:p w14:paraId="5AB997CB"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Quy định của pháp luật về PCCC và CNCH có liên quan trực tiếp đến điều kiện an toàn PCCC và CNCH của cơ sở, phương tiện giao thông. </w:t>
      </w:r>
    </w:p>
    <w:p w14:paraId="1D011C64"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Phổ biến kiến thức về PCCC và CNCH phù hợp với đặc điểm nguy hiểm cháy, nổ, tai nạn, sự cố đối với từng loại hình cơ sở, hộ gia đình, trụ sở, văn phòng làm việc, phương tiện giao thông cơ giới vv… cụ thể: </w:t>
      </w:r>
    </w:p>
    <w:p w14:paraId="4EAAF368"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Nguyên nhân cháy, nguyên nhân vụ cháy; biện pháp phòng cháy; </w:t>
      </w:r>
    </w:p>
    <w:p w14:paraId="0F48B6C6"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Phòng cháy trong sử dụng điện, nguồn lửa, nguồn nhiệt, thiết bị, dụng cụ sinh lửa, sinh nhiệt; phòng cháy trong sản xuất, bảo quản, vận chuyển, sử dụng hàng hóa nguy hiểm về cháy, nổ; </w:t>
      </w:r>
    </w:p>
    <w:p w14:paraId="7398832C"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Nội dung, phương pháp kiểm tra về PCCC; tính năng, phương pháp vận hành, sử dụng phương tiện, thiết bị PCCC; </w:t>
      </w:r>
    </w:p>
    <w:p w14:paraId="3CED267F"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Biện pháp chữa cháy; chiến thuật, kỹ thuật chữa cháy; </w:t>
      </w:r>
    </w:p>
    <w:p w14:paraId="70EAA52F"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hành kỹ năng sử dụng phương tiện, thiết bị chữa cháy; </w:t>
      </w:r>
    </w:p>
    <w:p w14:paraId="74CFEE1D" w14:textId="77777777" w:rsidR="00273ABD" w:rsidRPr="00273ABD" w:rsidRDefault="009D3530" w:rsidP="00440405">
      <w:pPr>
        <w:spacing w:before="120" w:after="120" w:line="240" w:lineRule="auto"/>
        <w:ind w:firstLine="720"/>
        <w:jc w:val="both"/>
        <w:rPr>
          <w:rFonts w:ascii="Times New Roman" w:hAnsi="Times New Roman" w:cs="Times New Roman"/>
          <w:spacing w:val="-6"/>
          <w:sz w:val="28"/>
          <w:szCs w:val="28"/>
        </w:rPr>
      </w:pPr>
      <w:r w:rsidRPr="00273ABD">
        <w:rPr>
          <w:rFonts w:ascii="Times New Roman" w:hAnsi="Times New Roman" w:cs="Times New Roman"/>
          <w:spacing w:val="-6"/>
          <w:sz w:val="28"/>
          <w:szCs w:val="28"/>
        </w:rPr>
        <w:t xml:space="preserve">+ Kiến thức, kỹ năng về thoát nạn, cứu người bị nạn, sơ cấp cứu người bị nạn. </w:t>
      </w:r>
    </w:p>
    <w:p w14:paraId="67EEBA0E" w14:textId="77777777" w:rsidR="00273ABD" w:rsidRDefault="009D3530" w:rsidP="00440405">
      <w:pPr>
        <w:spacing w:before="120" w:after="120" w:line="240" w:lineRule="auto"/>
        <w:ind w:firstLine="720"/>
        <w:jc w:val="both"/>
        <w:rPr>
          <w:rFonts w:ascii="Times New Roman" w:hAnsi="Times New Roman" w:cs="Times New Roman"/>
          <w:sz w:val="28"/>
          <w:szCs w:val="28"/>
        </w:rPr>
      </w:pPr>
      <w:r w:rsidRPr="00273ABD">
        <w:rPr>
          <w:rFonts w:ascii="Times New Roman" w:hAnsi="Times New Roman" w:cs="Times New Roman"/>
          <w:b/>
          <w:i/>
          <w:sz w:val="28"/>
          <w:szCs w:val="28"/>
        </w:rPr>
        <w:lastRenderedPageBreak/>
        <w:t>Lưu ý:</w:t>
      </w:r>
      <w:r w:rsidRPr="009D3530">
        <w:rPr>
          <w:rFonts w:ascii="Times New Roman" w:hAnsi="Times New Roman" w:cs="Times New Roman"/>
          <w:sz w:val="28"/>
          <w:szCs w:val="28"/>
        </w:rPr>
        <w:t xml:space="preserve"> Nội dung tuyên truyền về PCCC và CNCH nêu trên phải phù hợp từng đối tượng (cơ sở, khu dân cư, hộ gia đình). </w:t>
      </w:r>
    </w:p>
    <w:p w14:paraId="4F3F6F0D" w14:textId="77777777" w:rsidR="00513680" w:rsidRDefault="009D3530" w:rsidP="00513680">
      <w:pPr>
        <w:pStyle w:val="5"/>
      </w:pPr>
      <w:bookmarkStart w:id="23" w:name="_Toc205676675"/>
      <w:r w:rsidRPr="009D3530">
        <w:t>b) Hình thức tuyên truyền</w:t>
      </w:r>
      <w:bookmarkEnd w:id="23"/>
    </w:p>
    <w:p w14:paraId="4C649E1A" w14:textId="799DEF84" w:rsidR="00273ABD" w:rsidRPr="00513680" w:rsidRDefault="009D3530" w:rsidP="00513680">
      <w:pPr>
        <w:ind w:firstLine="720"/>
        <w:jc w:val="both"/>
        <w:rPr>
          <w:rFonts w:ascii="Times New Roman" w:hAnsi="Times New Roman" w:cs="Times New Roman"/>
          <w:sz w:val="28"/>
          <w:szCs w:val="28"/>
        </w:rPr>
      </w:pPr>
      <w:r w:rsidRPr="00513680">
        <w:rPr>
          <w:rFonts w:ascii="Times New Roman" w:hAnsi="Times New Roman" w:cs="Times New Roman"/>
          <w:sz w:val="28"/>
          <w:szCs w:val="28"/>
        </w:rPr>
        <w:t xml:space="preserve">Việc tuyên truyền được thực hiên thông qua nhiều hình thức, phổ biến là tuyên truyền trực tiếp đến đối tượng người dân, cơ sở; tuyên truyền thông qua hoạt động thư viện, sách báo, tranh ảnh, nhà văn hóa, câu lạc bộ, hoạt động văn hóa, văn nghệ, thể thao, tổ chức lễ hội truyền thống, tham quan thực tế, báo cáo điển hình, học tập gương người tốt, việc tốt; tuyên truyền thông qua các nền tảng mạng xã hội trên Internet (Zalo, Viber, Facebook, App “Báo cháy 114”, Website, hệ thống màn hình LED, nền tảng giáo dục và đào tạo số của VTC, áp dụng trí tuệ nhân tạo AI…); tuyên truyền trên phương tiện phát thanh của UBND cấp xã, hệ thống loa truyền thành của khu dân cư; xây dựng mạng lưới tuyên truyền viên PCCC và CNCH tại các cơ sở, xã, phường, bồi dưỡng nghiệp vụ PCCC và CNCH cho mạng lưới tuyên truyền viên PCCC và CNCH, định kỳ cung cấp thông tin, tổ chức thi tuyên truyền viên PCCC và CNCH giỏi để lực lượng này tự tổ chức tuyên truyền PCCC và CNCH tại các cơ quan, tổ chức, cơ sở, khu dân cư; tổ chức các đợt cao điểm tuyên truyền PCCC và CNCH vào dịp "Ngày toàn dân PCCC và CNCH" - 04/10 hàng năm, mùa hanh khô, Tết nguyên đán. </w:t>
      </w:r>
    </w:p>
    <w:p w14:paraId="4B121E51" w14:textId="77777777" w:rsidR="00273ABD" w:rsidRPr="00273ABD" w:rsidRDefault="009D3530" w:rsidP="00513680">
      <w:pPr>
        <w:pStyle w:val="4"/>
      </w:pPr>
      <w:bookmarkStart w:id="24" w:name="_Toc205676676"/>
      <w:r w:rsidRPr="00273ABD">
        <w:t>4.3. Một số lưu ý trong xây dựng phong trào toàn dân tham gia PCCC và CNCH:</w:t>
      </w:r>
      <w:bookmarkEnd w:id="24"/>
      <w:r w:rsidRPr="00273ABD">
        <w:t xml:space="preserve"> </w:t>
      </w:r>
    </w:p>
    <w:p w14:paraId="1121DF39" w14:textId="77777777" w:rsidR="00A8505B" w:rsidRDefault="009D3530" w:rsidP="00513680">
      <w:pPr>
        <w:pStyle w:val="6"/>
      </w:pPr>
      <w:bookmarkStart w:id="25" w:name="_Toc205676677"/>
      <w:r w:rsidRPr="009D3530">
        <w:t>a) Nội dung, phương pháp xây dựng phong trào toàn dân tham gia PCCC và CNCH</w:t>
      </w:r>
      <w:bookmarkEnd w:id="25"/>
    </w:p>
    <w:p w14:paraId="5B7D405B" w14:textId="77777777" w:rsidR="001C1302" w:rsidRPr="001C1302" w:rsidRDefault="009D3530" w:rsidP="00440405">
      <w:pPr>
        <w:spacing w:before="120" w:after="120" w:line="240" w:lineRule="auto"/>
        <w:ind w:firstLine="720"/>
        <w:jc w:val="both"/>
        <w:rPr>
          <w:rFonts w:ascii="Times New Roman" w:hAnsi="Times New Roman" w:cs="Times New Roman"/>
          <w:spacing w:val="4"/>
          <w:sz w:val="28"/>
          <w:szCs w:val="28"/>
        </w:rPr>
      </w:pPr>
      <w:r w:rsidRPr="001C1302">
        <w:rPr>
          <w:rFonts w:ascii="Times New Roman" w:hAnsi="Times New Roman" w:cs="Times New Roman"/>
          <w:spacing w:val="4"/>
          <w:sz w:val="28"/>
          <w:szCs w:val="28"/>
        </w:rPr>
        <w:t xml:space="preserve">- Huy động sức mạnh tổng hợp của toàn dân tham gia hoạt động PCCC và CNCH. </w:t>
      </w:r>
    </w:p>
    <w:p w14:paraId="6F1ADB2B" w14:textId="77777777" w:rsidR="00A8505B"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Mọi hoạt động PCCC và CNCH trước hết phải được thực hiện và giải quyết bằng lực lượng và phương tiện tại chỗ, lực lượng chuyên trách làm nòng cốt, huy động tổng hợp các lực lượng và Nhân dân tham gia tạo thành thế trận toàn dân tham gia PCCC và CNCH.</w:t>
      </w:r>
    </w:p>
    <w:p w14:paraId="7456E0FA"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Vận động nhân dân tích cực tham gia thực hiện phương châm “Dân biết, dân bàn, dân làm, dân kiểm tra” trong công tác PCCC và CNCH. </w:t>
      </w:r>
    </w:p>
    <w:p w14:paraId="4401C770"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Xây dựng và mở rộng liên kết phối hợp chặt chẽ với các ngành, các đoàn thể quần chúng, các tổ chức chính trị xã hội trong các phong trào của địa phương. Kết hợp lồng ghép phong trào toàn dân tham gia PCCC và CNCH với phong trào toàn dân bảo vệ an ninh Tổ quốc và các cuộc vận động cách mạng khác của Đảng, Nhà nước ở địa phương như: Cuộc vận động xóa đói giảm nghèo, xây dựng nếp sống văn hóa mới, xây dựng nông thôn mới, Công an xã, phường kiểu mẫu, khu dân cư bảo đảm an ninh trật tự… </w:t>
      </w:r>
    </w:p>
    <w:p w14:paraId="134CEDD4" w14:textId="77777777" w:rsidR="001C1302" w:rsidRDefault="009D3530" w:rsidP="00513680">
      <w:pPr>
        <w:pStyle w:val="5"/>
      </w:pPr>
      <w:bookmarkStart w:id="26" w:name="_Toc205676678"/>
      <w:r w:rsidRPr="009D3530">
        <w:lastRenderedPageBreak/>
        <w:t>b) Phương pháp xây dựng phong trào toàn dân tham gia PCCC và CNCH - Nắm tình hình và xây dựng kế hoạch phát động phong trào.</w:t>
      </w:r>
      <w:bookmarkEnd w:id="26"/>
    </w:p>
    <w:p w14:paraId="094CA533"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Tuyên truyền giáo dục và hướng dẫn quần chúng nhân dân thực hiện nhiệm vụ PCCC và CNCH. - Phối hợp chặt chẽ với các lực lượng trong CAND, các ngành, các cơ quan Nhà nước, các tổ chức xã hội ở địa phương để tổ chức vận động toàn dân tham gia công tác PCCC và CNCH. </w:t>
      </w:r>
    </w:p>
    <w:p w14:paraId="5C6A5E6E"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Xây dựng các tổ chức, lực lượng quần chúng nòng cốt làm hạt nhân để xây dựng phong trào toàn dân tham gia PCCC và CNCH. </w:t>
      </w:r>
    </w:p>
    <w:p w14:paraId="77B5980B" w14:textId="77777777" w:rsidR="001C1302" w:rsidRPr="00C74F45" w:rsidRDefault="009D3530" w:rsidP="00440405">
      <w:pPr>
        <w:spacing w:before="120" w:after="120" w:line="240" w:lineRule="auto"/>
        <w:ind w:firstLine="720"/>
        <w:jc w:val="both"/>
        <w:rPr>
          <w:rFonts w:ascii="Times New Roman" w:hAnsi="Times New Roman" w:cs="Times New Roman"/>
          <w:spacing w:val="6"/>
          <w:sz w:val="28"/>
          <w:szCs w:val="28"/>
        </w:rPr>
      </w:pPr>
      <w:r w:rsidRPr="00C74F45">
        <w:rPr>
          <w:rFonts w:ascii="Times New Roman" w:hAnsi="Times New Roman" w:cs="Times New Roman"/>
          <w:spacing w:val="6"/>
          <w:sz w:val="28"/>
          <w:szCs w:val="28"/>
        </w:rPr>
        <w:t xml:space="preserve">- Xây dựng cá nhân và các tổ chức quần chúng nòng cốt làm hạt nhân để thúc đẩy phong trào ở địa bàn cơ sở là một nội dung quan trọng có ý nghĩa quyết định đến vận động Nhân dân. Lực lượng quần chúng nòng cốt vừa là hạt nhân lãnh đạo phong trào, vừa là cầu nối giữa lực lượng CAND nói chung, lực lượng Cảnh sát PCCC và CNCH nói riêng với nhân dân, vừa là người đi đầu, trực tiếp hướng dẫn Nhân dân thực hiện các quy định về PCCC và CNCH. Vì vậy, việc xây dựng lực lượng quần chúng nòng cốt ở cơ sở để duy trì và phát triển, đẩy mạnh phong trào, đây là một nội dung rất quan trọng, không thể thiếu. </w:t>
      </w:r>
    </w:p>
    <w:p w14:paraId="0C96E864" w14:textId="77777777" w:rsidR="001C1302" w:rsidRDefault="009D3530" w:rsidP="00513680">
      <w:pPr>
        <w:pStyle w:val="5"/>
      </w:pPr>
      <w:bookmarkStart w:id="27" w:name="_Toc205676679"/>
      <w:r w:rsidRPr="009D3530">
        <w:t>c) Xây dựng, phát triển mô hình, phong trào PCCC và CNCH tại cơ sở, khu dân cư, hộ gia đình:</w:t>
      </w:r>
      <w:bookmarkEnd w:id="27"/>
      <w:r w:rsidRPr="009D3530">
        <w:t xml:space="preserve"> </w:t>
      </w:r>
    </w:p>
    <w:p w14:paraId="145E0AB0"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Lực lượng Cảnh sát PCCC và CNCH đã rất nỗ lực, xuất hiện rất nhiều mô hình phong trào tại các địa phương, có những mô hình đã được đánh giá tổng kết và khẳng định rất hiệu quả như mô hình: </w:t>
      </w:r>
    </w:p>
    <w:p w14:paraId="76CCCAEA"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Phong trào ba có (có atomat, đèn pin hoặc đèn sạc, có phương tiện chữa cháy), Phong trào ba biết (biết xử lý các tình huống, biết kiến thức phòng cháy, biết sử dụng bình chữa cháy), Phong trào ba không (không sử dụng bình gas mini, không san chiết nạp gas trái phép, không kinh doanh gas khi chưa bảo đảm an toàn PCCC), Phong trào tôn hóa tường hóa, Phong trào “Nhà tôi có bình chữa cháy”; “mở lối thoát nạn thứ 2”…; </w:t>
      </w:r>
    </w:p>
    <w:p w14:paraId="29917011"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Phong trào “Cụm, khu dân an toàn PCCC”, “Cụm cơ quan doanh nghiệp an toàn PCCC”, “Chợ kiểu mẫu”… </w:t>
      </w:r>
    </w:p>
    <w:p w14:paraId="4B84F5CC" w14:textId="77777777" w:rsidR="001C1302" w:rsidRPr="00C74F45" w:rsidRDefault="009D3530" w:rsidP="00440405">
      <w:pPr>
        <w:spacing w:before="120" w:after="120" w:line="240" w:lineRule="auto"/>
        <w:ind w:firstLine="720"/>
        <w:jc w:val="both"/>
        <w:rPr>
          <w:rFonts w:ascii="Times New Roman" w:hAnsi="Times New Roman" w:cs="Times New Roman"/>
          <w:spacing w:val="6"/>
          <w:sz w:val="28"/>
          <w:szCs w:val="28"/>
        </w:rPr>
      </w:pPr>
      <w:r w:rsidRPr="00C74F45">
        <w:rPr>
          <w:rFonts w:ascii="Times New Roman" w:hAnsi="Times New Roman" w:cs="Times New Roman"/>
          <w:spacing w:val="6"/>
          <w:sz w:val="28"/>
          <w:szCs w:val="28"/>
        </w:rPr>
        <w:t xml:space="preserve">+ Mô hình “Tổ liên gia an toàn PCCC” và “Điểm chữa cháy công cộng” đã đi vào hoạt động đã góp phần nâng cao nhận thức, trách nhiệm trong công tác bảo đảm an toàn PCCC và CNCH của các hộ gia đình; qua đó tuyên truyền, vận động người dân chấp hành tốt các quy định của pháp luật về PCCC. Đặc biệt, trong thời gian qua, tại nhiều địa phương, Tổ liên gia an toàn PCCC đã phát hiện và xử lý hiệu quả các vụ cháy ngay từ khi mới phát sinh, không để cháy lan, cháy lớn gây thiệt hại về người và tài sản đã thể hiện rất rõ vai trò chữa cháy của lực lượng tại chỗ, nhất là phát huy vai trò của Tổ liên gia an toàn PCCC trong công tác PCCC và nhiều mô hình nổi bật tại các địa phương. </w:t>
      </w:r>
    </w:p>
    <w:p w14:paraId="46D660BC"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Phát động phong trào toàn dân bảo vệ ANTQ: Công tác xây dựng phong trào toàn dân tham gia PCCC và CNCH với phong trào bảo vệ ANTQ được thực hiện rất tốt thông qua sự chỉ đạo của lãnh đạo Công an địa phương: Xây dựng xã phường, thị trấn, trường học an toàn về ANTT; đưa tiêu chí PCCC vào tiêu chí xây dựng nông thôn mới; gắn công tác PCCC và CNCH vào phong trào toàn dân đoàn kết xây dựng đời sống văn hóa… </w:t>
      </w:r>
    </w:p>
    <w:p w14:paraId="2949ED08" w14:textId="77777777" w:rsidR="001C1302" w:rsidRPr="00280FF2" w:rsidRDefault="009D3530" w:rsidP="00513680">
      <w:pPr>
        <w:pStyle w:val="3"/>
      </w:pPr>
      <w:bookmarkStart w:id="28" w:name="_Toc205676680"/>
      <w:r w:rsidRPr="00280FF2">
        <w:t>5. Tổ chức quản lý Đội dân phòng</w:t>
      </w:r>
      <w:bookmarkEnd w:id="28"/>
      <w:r w:rsidRPr="00280FF2">
        <w:t xml:space="preserve"> </w:t>
      </w:r>
    </w:p>
    <w:p w14:paraId="1417127E" w14:textId="77777777" w:rsidR="001C1302" w:rsidRPr="00C74F45" w:rsidRDefault="009D3530" w:rsidP="00440405">
      <w:pPr>
        <w:spacing w:before="120" w:after="120" w:line="240" w:lineRule="auto"/>
        <w:ind w:firstLine="720"/>
        <w:jc w:val="both"/>
        <w:rPr>
          <w:rFonts w:ascii="Times New Roman" w:hAnsi="Times New Roman" w:cs="Times New Roman"/>
          <w:spacing w:val="8"/>
          <w:sz w:val="28"/>
          <w:szCs w:val="28"/>
        </w:rPr>
      </w:pPr>
      <w:r w:rsidRPr="00C74F45">
        <w:rPr>
          <w:rFonts w:ascii="Times New Roman" w:hAnsi="Times New Roman" w:cs="Times New Roman"/>
          <w:spacing w:val="8"/>
          <w:sz w:val="28"/>
          <w:szCs w:val="28"/>
        </w:rPr>
        <w:t xml:space="preserve">Theo quy định tại điểm d khoản 3 Điều 37 Luật PCCC và CNCH, căn cứ quyết định của Chủ tịch Ủy ban nhân dân cấp tỉnh, Chủ tịch Ủy ban nhân dân cấp xã quyết định thành lập Đội dân phòng và từng thành viên Đội dân phòng. </w:t>
      </w:r>
    </w:p>
    <w:p w14:paraId="542D234B" w14:textId="77777777" w:rsidR="001C1302" w:rsidRPr="00C74F45" w:rsidRDefault="009D3530" w:rsidP="00440405">
      <w:pPr>
        <w:spacing w:before="120" w:after="120" w:line="240" w:lineRule="auto"/>
        <w:ind w:firstLine="720"/>
        <w:jc w:val="both"/>
        <w:rPr>
          <w:rFonts w:ascii="Times New Roman" w:hAnsi="Times New Roman" w:cs="Times New Roman"/>
          <w:spacing w:val="4"/>
          <w:sz w:val="28"/>
          <w:szCs w:val="28"/>
        </w:rPr>
      </w:pPr>
      <w:r w:rsidRPr="00C74F45">
        <w:rPr>
          <w:rFonts w:ascii="Times New Roman" w:hAnsi="Times New Roman" w:cs="Times New Roman"/>
          <w:spacing w:val="4"/>
          <w:sz w:val="28"/>
          <w:szCs w:val="28"/>
        </w:rPr>
        <w:t>Theo quy định tại khoản 1, 2, 3 Điều 21 Nghị định số 105/2025/NĐ-CP, Chủ tịch Ủy ban nhân dân cấp xã ban hành Quyết định thành lập Đội dân phòng, quyết định bổ nhiệm Đội trưởng, Đội phó Đội dân phòng, bảo đả</w:t>
      </w:r>
      <w:r w:rsidR="001C1302" w:rsidRPr="00C74F45">
        <w:rPr>
          <w:rFonts w:ascii="Times New Roman" w:hAnsi="Times New Roman" w:cs="Times New Roman"/>
          <w:spacing w:val="4"/>
          <w:sz w:val="28"/>
          <w:szCs w:val="28"/>
        </w:rPr>
        <w:t>m kinh phí, nơi</w:t>
      </w:r>
      <w:r w:rsidRPr="00C74F45">
        <w:rPr>
          <w:rFonts w:ascii="Times New Roman" w:hAnsi="Times New Roman" w:cs="Times New Roman"/>
          <w:spacing w:val="4"/>
          <w:sz w:val="28"/>
          <w:szCs w:val="28"/>
        </w:rPr>
        <w:t xml:space="preserve"> làm việc, bảo đảm việc huấn luyện, bồi dưỡng nghiệp vụ PCCC, cứu nạn, cứu hộ, trang bị phương tiện, các điều kiện cần thiết và duy trì hoạt động của Đội dân phòng (Ưu tiên thành viên Tổ bảo vệ an ninh, trật tự theo quy định của Luật Lực lượng tham gia bảo vệ an ninh, trật tự ở cơ sở tham gia Đội dân phòng). Lực lượng dân phòng được hoạt động theo chế độ kiêm nhiệm và được bố trí thành Đội dân phòng, gồm các thành viên: Đội trưởng, Đội phó và Đội viên. Đồng thời, Công an cấp xã giúp Ủy ban nhân dân cùng cấp trực tiếp quản lý về tổ chức, hoạt động, chỉ đạo, điều hành, hướng dẫn, phân công, kiểm tra việc thực hiện nhiệm vụ PCCC, cứu nạn, cứu hộ của Đội dân phòng. </w:t>
      </w:r>
    </w:p>
    <w:p w14:paraId="62AFE4F0" w14:textId="77777777" w:rsidR="001C1302" w:rsidRPr="001C1302" w:rsidRDefault="009D3530" w:rsidP="00513680">
      <w:pPr>
        <w:pStyle w:val="3"/>
      </w:pPr>
      <w:bookmarkStart w:id="29" w:name="_Toc205676681"/>
      <w:r w:rsidRPr="001C1302">
        <w:t>6. Đầu tư kinh phí cho hoạt động PCCC, cứu nạn, cứu hộ; trang bị phương tiện PCCC, cứu nạn, cứu hộ cho các Đội dân phòng theo quy định của pháp luật</w:t>
      </w:r>
      <w:bookmarkEnd w:id="29"/>
      <w:r w:rsidRPr="001C1302">
        <w:t xml:space="preserve"> </w:t>
      </w:r>
    </w:p>
    <w:p w14:paraId="10EEAC39" w14:textId="77777777" w:rsidR="001C1302" w:rsidRPr="001C1302" w:rsidRDefault="009D3530" w:rsidP="00513680">
      <w:pPr>
        <w:pStyle w:val="4"/>
      </w:pPr>
      <w:bookmarkStart w:id="30" w:name="_Toc205676682"/>
      <w:r w:rsidRPr="001C1302">
        <w:t>6.1. Đầu tư kinh phí cho hoạt động PCCC, cứu nạn, cứu hộ:</w:t>
      </w:r>
      <w:bookmarkEnd w:id="30"/>
      <w:r w:rsidRPr="001C1302">
        <w:t xml:space="preserve"> </w:t>
      </w:r>
    </w:p>
    <w:p w14:paraId="2F51C2CD"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Điều 22 Luật Tổ chức Chính quyền địa phương năm 2025, UBND cấp xã có nhiệm vụ, quyền hạn bảo đảm điều kiện về cơ sở vật chất, nhân lực và các nguồn lực khác để thi hành Hiến pháp và pháp luật trên địa bàn. Đồng thời, theo Khoản 1 Điều 50 Luật PCCC và CNCH, trong nhiệm vụ chi ngân sách quốc phòng và an ninh hằng năm của Ủy ban nhân dân các cấp phải có nội dung bảo đảm cho công tác PCCC, cứu nạn, cứu hộ. Nội dung chi của ngân sách địa phương cho hoạt động PCCC, cứu nạn, cứu hộ (Khoản 4 Điều 38 Nghị định số 105/2025/NĐ-CP) bao gồm: </w:t>
      </w:r>
    </w:p>
    <w:p w14:paraId="6EAAFFDF"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Hoạt động thường xuyên của lực lượng dân phòng; hỗ trợ thường xuyên cho Đội trưởng, Đội phó đội dân phòng; </w:t>
      </w:r>
    </w:p>
    <w:p w14:paraId="31270034"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Mua sắm phương tiện PCCC, cứu nạn, cứu hộ cho lực lượng dân phòng; </w:t>
      </w:r>
    </w:p>
    <w:p w14:paraId="403F9DD6" w14:textId="77777777" w:rsidR="001C1302" w:rsidRPr="00C74F45" w:rsidRDefault="009D3530" w:rsidP="00440405">
      <w:pPr>
        <w:spacing w:before="120" w:after="120" w:line="240" w:lineRule="auto"/>
        <w:ind w:firstLine="720"/>
        <w:jc w:val="both"/>
        <w:rPr>
          <w:rFonts w:ascii="Times New Roman" w:hAnsi="Times New Roman" w:cs="Times New Roman"/>
          <w:spacing w:val="4"/>
          <w:sz w:val="28"/>
          <w:szCs w:val="28"/>
        </w:rPr>
      </w:pPr>
      <w:r w:rsidRPr="00C74F45">
        <w:rPr>
          <w:rFonts w:ascii="Times New Roman" w:hAnsi="Times New Roman" w:cs="Times New Roman"/>
          <w:spacing w:val="4"/>
          <w:sz w:val="28"/>
          <w:szCs w:val="28"/>
        </w:rPr>
        <w:t xml:space="preserve">- Tuyên truyền, phổ biến, giáo dục kiến thức, pháp luật về PCCC và CNCH; huấn luyện, bồi dưỡng nghiệp vụ PCCC, cứu nạn, cứu hộ theo quy </w:t>
      </w:r>
      <w:r w:rsidRPr="00C74F45">
        <w:rPr>
          <w:rFonts w:ascii="Times New Roman" w:hAnsi="Times New Roman" w:cs="Times New Roman"/>
          <w:spacing w:val="4"/>
          <w:sz w:val="28"/>
          <w:szCs w:val="28"/>
        </w:rPr>
        <w:lastRenderedPageBreak/>
        <w:t xml:space="preserve">định của pháp luật; xây dựng phong trào toàn dân tham gia PCCC, cứu nạn, cứu hộ; tổ chức hoạt động của trung tâm giáo dục cộng đồng về PCCC, cứu nạn, cứu hộ; </w:t>
      </w:r>
    </w:p>
    <w:p w14:paraId="6396F780"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Trang bị thiết bị truyền tin báo cháy kết nối với hệ thống Cơ sở dữ liệu về PCCC, cứu nạn, cứu hộ và truyền tin báo cháy đối với nhà ở tại thành phố trự</w:t>
      </w:r>
      <w:r w:rsidR="001C1302">
        <w:rPr>
          <w:rFonts w:ascii="Times New Roman" w:hAnsi="Times New Roman" w:cs="Times New Roman"/>
          <w:sz w:val="28"/>
          <w:szCs w:val="28"/>
        </w:rPr>
        <w:t>c</w:t>
      </w:r>
      <w:r w:rsidRPr="009D3530">
        <w:rPr>
          <w:rFonts w:ascii="Times New Roman" w:hAnsi="Times New Roman" w:cs="Times New Roman"/>
          <w:sz w:val="28"/>
          <w:szCs w:val="28"/>
        </w:rPr>
        <w:t xml:space="preserve"> thuộc trung ương thuộc khu vực không bảo đảm hạ tầng giao thông hoặc nguồn nước phục vụ chữa cháy theo quy định của pháp luật, quy chuẩn kỹ thuật trong hoạt động PCCC, cứu nạn, cứu hộ; </w:t>
      </w:r>
    </w:p>
    <w:p w14:paraId="31A1E4C2"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Chế độ, chính sách đối với người được huy động, người tham gia PCCC, cứu nạn, cứu hộ theo quy định của pháp luật; </w:t>
      </w:r>
    </w:p>
    <w:p w14:paraId="2AD1B899"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Chi trả bồi thường đối với trường hợp phương tiện, tài sản của cơ quan, tổ chức, cá nhân bị mất, hư hỏng, bị thiệt hại khi tham gia chữa cháy, cứu nạn, cứu hộ theo quyết định huy động của Chủ tịch Ủy ban nhân dân các cấp; </w:t>
      </w:r>
    </w:p>
    <w:p w14:paraId="4AA3A26B"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Đầu tư xây dựng, lắp đặt, quản lý, bảo trì, bảo dưỡng trụ nước chữa cháy trên hệ thống cấp nước tập trung, điểm, bến để xe chữa cháy, máy bơm chữa cháy lấy nước phục vụ chữa cháy tại các bể, ao, hồ, sông, suối, kênh; </w:t>
      </w:r>
    </w:p>
    <w:p w14:paraId="029ABEBD"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Chi cho hoạt động cải tạo, chỉnh trang đối với các khu vực đô thị không bảo đảm hạ tầng giao thông hoặc nguồn nước phục vụ chữa cháy; </w:t>
      </w:r>
    </w:p>
    <w:p w14:paraId="0594004D"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các nhiệm vụ theo quy hoạch hạ tầng phòng cháy và chữa cháy do Ủy ban nhân dân cấp tỉnh phê duyệt; </w:t>
      </w:r>
    </w:p>
    <w:p w14:paraId="19DC40D3"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Diễn tập, thực tập PCCC, cứu nạn, cứu hộ theo kế hoạch của địa phương; - Thực hiện chính sách khuyến khích cá nhân tham gia hoạt động PCCC, cứu nạn, cứu hộ tình nguyện; </w:t>
      </w:r>
    </w:p>
    <w:p w14:paraId="31AFA7A0"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khả năng cân đối của ngân sách địa phương, Ủy ban nhân dân cấp tỉnh trình Hội đồng nhân dân cùng cấp quyết định chi hỗ trợ một số hoạt động của lực lượng Cảnh sát PCCC và CNCH quy định tại khoản 2 Điều 38 Nghị định số 105/2025/NĐ-CP; </w:t>
      </w:r>
    </w:p>
    <w:p w14:paraId="3ABE6C92"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Các hoạt động PCCC, cứu nạn, cứu hộ khác theo quy định của pháp luật. </w:t>
      </w:r>
    </w:p>
    <w:p w14:paraId="3657EB27" w14:textId="77777777" w:rsidR="001C1302" w:rsidRPr="001C1302" w:rsidRDefault="009D3530" w:rsidP="00513680">
      <w:pPr>
        <w:pStyle w:val="4"/>
      </w:pPr>
      <w:bookmarkStart w:id="31" w:name="_Toc205676683"/>
      <w:r w:rsidRPr="001C1302">
        <w:t>6.2. Trang bị phương tiện PCCC, cứu nạn, cứu hộ cho các Đội dân phòng:</w:t>
      </w:r>
      <w:bookmarkEnd w:id="31"/>
      <w:r w:rsidRPr="001C1302">
        <w:t xml:space="preserve"> </w:t>
      </w:r>
    </w:p>
    <w:p w14:paraId="65E50BAF" w14:textId="77777777" w:rsidR="001C1302"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quy định tại Khoản 3 Điều 42 Luật PCCC và CNCH, UBND cấp xã phải trang bị phương tiện PCCC, cứu nạn, cứu hộ cho lực lượng dân phòng. </w:t>
      </w:r>
    </w:p>
    <w:p w14:paraId="1EFE3495" w14:textId="77777777" w:rsidR="001C1302" w:rsidRDefault="009D3530" w:rsidP="00440405">
      <w:pPr>
        <w:spacing w:before="120" w:after="120" w:line="240" w:lineRule="auto"/>
        <w:ind w:firstLine="720"/>
        <w:jc w:val="both"/>
        <w:rPr>
          <w:rFonts w:ascii="Times New Roman" w:hAnsi="Times New Roman" w:cs="Times New Roman"/>
          <w:spacing w:val="6"/>
          <w:sz w:val="28"/>
          <w:szCs w:val="28"/>
        </w:rPr>
      </w:pPr>
      <w:r w:rsidRPr="00C74F45">
        <w:rPr>
          <w:rFonts w:ascii="Times New Roman" w:hAnsi="Times New Roman" w:cs="Times New Roman"/>
          <w:spacing w:val="6"/>
          <w:sz w:val="28"/>
          <w:szCs w:val="28"/>
        </w:rPr>
        <w:t xml:space="preserve">- Theo quy định tại Khoản 3 Điều 21 và Điểm b Khoản 4 Điều 38 Nghị định số 105/2025/NĐ-CP, Đội dân phòng được trang bị phương tiện PCCC, cứu nạn, cứu hộ; thành viên Đội dân phòng được bảo đảm các điều kiện cần thiết để thực hiện nhiệm vụ và việc chi của ngân sách địa phương cho việc mua sắm phương tiện PCCC, cứu nạn, cứu hộ cho lực lượng dân phòng. Căn cứ yêu cầu bảo đảm an toàn PCCC, cứu nạn, cứu hộ và khả năng bảo đảm ngân sách của địa phương, Ủy ban nhân dân cấp xã có thể trang bị thêm số lượng, thêm loại phương tiện PCCC, cứu nạn, cứu hộ, phương tiện, </w:t>
      </w:r>
      <w:r w:rsidRPr="00C74F45">
        <w:rPr>
          <w:rFonts w:ascii="Times New Roman" w:hAnsi="Times New Roman" w:cs="Times New Roman"/>
          <w:spacing w:val="6"/>
          <w:sz w:val="28"/>
          <w:szCs w:val="28"/>
        </w:rPr>
        <w:lastRenderedPageBreak/>
        <w:t xml:space="preserve">thiết bị cần thiết khác cho lực lượng dân phòng để thực hiện nhiệm vụ. Phương tiện PCCC, cứu nạn, cứu hộ trang bị cho lực lượng dân phòng theo danh mục, số lượng quy định tại Phụ lục I kèm theo Thông tư số 36/2025/TT-BCA, cụ thể: </w:t>
      </w:r>
    </w:p>
    <w:p w14:paraId="19340336" w14:textId="77777777" w:rsidR="00C74F45" w:rsidRDefault="00C74F45" w:rsidP="00440405">
      <w:pPr>
        <w:spacing w:before="120" w:after="120" w:line="240" w:lineRule="auto"/>
        <w:ind w:firstLine="720"/>
        <w:jc w:val="both"/>
        <w:rPr>
          <w:rFonts w:ascii="Times New Roman" w:hAnsi="Times New Roman" w:cs="Times New Roman"/>
          <w:spacing w:val="6"/>
          <w:sz w:val="28"/>
          <w:szCs w:val="28"/>
        </w:rPr>
      </w:pPr>
    </w:p>
    <w:p w14:paraId="7B6BE23D" w14:textId="77777777" w:rsidR="00C74F45" w:rsidRDefault="00C74F45" w:rsidP="00440405">
      <w:pPr>
        <w:spacing w:before="120" w:after="120" w:line="240" w:lineRule="auto"/>
        <w:ind w:firstLine="720"/>
        <w:jc w:val="both"/>
        <w:rPr>
          <w:rFonts w:ascii="Times New Roman" w:hAnsi="Times New Roman" w:cs="Times New Roman"/>
          <w:spacing w:val="6"/>
          <w:sz w:val="28"/>
          <w:szCs w:val="28"/>
        </w:rPr>
      </w:pPr>
    </w:p>
    <w:p w14:paraId="74D34421" w14:textId="77777777" w:rsidR="00C74F45" w:rsidRPr="00C74F45" w:rsidRDefault="00C74F45" w:rsidP="00440405">
      <w:pPr>
        <w:spacing w:before="120" w:after="120" w:line="240" w:lineRule="auto"/>
        <w:ind w:firstLine="720"/>
        <w:jc w:val="both"/>
        <w:rPr>
          <w:rFonts w:ascii="Times New Roman" w:hAnsi="Times New Roman" w:cs="Times New Roman"/>
          <w:spacing w:val="6"/>
          <w:sz w:val="28"/>
          <w:szCs w:val="28"/>
        </w:rPr>
      </w:pPr>
    </w:p>
    <w:tbl>
      <w:tblPr>
        <w:tblStyle w:val="TableGrid"/>
        <w:tblW w:w="0" w:type="auto"/>
        <w:tblInd w:w="18" w:type="dxa"/>
        <w:tblLook w:val="04A0" w:firstRow="1" w:lastRow="0" w:firstColumn="1" w:lastColumn="0" w:noHBand="0" w:noVBand="1"/>
      </w:tblPr>
      <w:tblGrid>
        <w:gridCol w:w="625"/>
        <w:gridCol w:w="2165"/>
        <w:gridCol w:w="810"/>
        <w:gridCol w:w="900"/>
        <w:gridCol w:w="1800"/>
        <w:gridCol w:w="1710"/>
        <w:gridCol w:w="1262"/>
      </w:tblGrid>
      <w:tr w:rsidR="005B204C" w:rsidRPr="00C74F45" w14:paraId="454F5297" w14:textId="77777777" w:rsidTr="00C74F45">
        <w:tc>
          <w:tcPr>
            <w:tcW w:w="625" w:type="dxa"/>
            <w:vMerge w:val="restart"/>
          </w:tcPr>
          <w:p w14:paraId="67E99D7F"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Stt</w:t>
            </w:r>
          </w:p>
        </w:tc>
        <w:tc>
          <w:tcPr>
            <w:tcW w:w="2165" w:type="dxa"/>
            <w:vMerge w:val="restart"/>
          </w:tcPr>
          <w:p w14:paraId="084C068E"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Danh mục</w:t>
            </w:r>
          </w:p>
        </w:tc>
        <w:tc>
          <w:tcPr>
            <w:tcW w:w="810" w:type="dxa"/>
            <w:vMerge w:val="restart"/>
          </w:tcPr>
          <w:p w14:paraId="67A41AE6"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Đơn vị</w:t>
            </w:r>
          </w:p>
        </w:tc>
        <w:tc>
          <w:tcPr>
            <w:tcW w:w="5672" w:type="dxa"/>
            <w:gridSpan w:val="4"/>
          </w:tcPr>
          <w:p w14:paraId="1DA8D4EE"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Số lượng</w:t>
            </w:r>
          </w:p>
          <w:p w14:paraId="70FD6D19" w14:textId="77777777" w:rsidR="005B204C" w:rsidRPr="00C74F45" w:rsidRDefault="005B204C" w:rsidP="005B204C">
            <w:pPr>
              <w:jc w:val="center"/>
              <w:rPr>
                <w:rFonts w:ascii="Times New Roman" w:hAnsi="Times New Roman" w:cs="Times New Roman"/>
                <w:i/>
              </w:rPr>
            </w:pPr>
            <w:r w:rsidRPr="00C74F45">
              <w:rPr>
                <w:rFonts w:ascii="Times New Roman" w:hAnsi="Times New Roman" w:cs="Times New Roman"/>
                <w:i/>
              </w:rPr>
              <w:t>(Trang bị cho 01 Đội)</w:t>
            </w:r>
          </w:p>
        </w:tc>
      </w:tr>
      <w:tr w:rsidR="001C1302" w:rsidRPr="00C74F45" w14:paraId="0D9E5C65" w14:textId="77777777" w:rsidTr="00C74F45">
        <w:tc>
          <w:tcPr>
            <w:tcW w:w="625" w:type="dxa"/>
            <w:vMerge/>
          </w:tcPr>
          <w:p w14:paraId="0F204419" w14:textId="77777777" w:rsidR="001C1302" w:rsidRPr="00C74F45" w:rsidRDefault="001C1302" w:rsidP="005B204C">
            <w:pPr>
              <w:jc w:val="both"/>
              <w:rPr>
                <w:rFonts w:ascii="Times New Roman" w:hAnsi="Times New Roman" w:cs="Times New Roman"/>
              </w:rPr>
            </w:pPr>
          </w:p>
        </w:tc>
        <w:tc>
          <w:tcPr>
            <w:tcW w:w="2165" w:type="dxa"/>
            <w:vMerge/>
          </w:tcPr>
          <w:p w14:paraId="63E1335E" w14:textId="77777777" w:rsidR="001C1302" w:rsidRPr="00C74F45" w:rsidRDefault="001C1302" w:rsidP="005B204C">
            <w:pPr>
              <w:jc w:val="both"/>
              <w:rPr>
                <w:rFonts w:ascii="Times New Roman" w:hAnsi="Times New Roman" w:cs="Times New Roman"/>
              </w:rPr>
            </w:pPr>
          </w:p>
        </w:tc>
        <w:tc>
          <w:tcPr>
            <w:tcW w:w="810" w:type="dxa"/>
            <w:vMerge/>
          </w:tcPr>
          <w:p w14:paraId="517C9781" w14:textId="77777777" w:rsidR="001C1302" w:rsidRPr="00C74F45" w:rsidRDefault="001C1302" w:rsidP="005B204C">
            <w:pPr>
              <w:jc w:val="both"/>
              <w:rPr>
                <w:rFonts w:ascii="Times New Roman" w:hAnsi="Times New Roman" w:cs="Times New Roman"/>
              </w:rPr>
            </w:pPr>
          </w:p>
        </w:tc>
        <w:tc>
          <w:tcPr>
            <w:tcW w:w="900" w:type="dxa"/>
            <w:vMerge w:val="restart"/>
          </w:tcPr>
          <w:p w14:paraId="33CD2175"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Đội dân phòng</w:t>
            </w:r>
          </w:p>
        </w:tc>
        <w:tc>
          <w:tcPr>
            <w:tcW w:w="3510" w:type="dxa"/>
            <w:gridSpan w:val="2"/>
          </w:tcPr>
          <w:p w14:paraId="5F894711"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Đội PCCC và CNCH cơ sở</w:t>
            </w:r>
          </w:p>
        </w:tc>
        <w:tc>
          <w:tcPr>
            <w:tcW w:w="1262" w:type="dxa"/>
            <w:vMerge w:val="restart"/>
          </w:tcPr>
          <w:p w14:paraId="30782E8B"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Đội PCCC và CNCH chuyên ngành</w:t>
            </w:r>
          </w:p>
        </w:tc>
      </w:tr>
      <w:tr w:rsidR="005B204C" w:rsidRPr="00C74F45" w14:paraId="5AE72F1C" w14:textId="77777777" w:rsidTr="00C74F45">
        <w:tc>
          <w:tcPr>
            <w:tcW w:w="625" w:type="dxa"/>
            <w:vMerge/>
          </w:tcPr>
          <w:p w14:paraId="0F4B56A0" w14:textId="77777777" w:rsidR="001C1302" w:rsidRPr="00C74F45" w:rsidRDefault="001C1302" w:rsidP="005B204C">
            <w:pPr>
              <w:jc w:val="both"/>
              <w:rPr>
                <w:rFonts w:ascii="Times New Roman" w:hAnsi="Times New Roman" w:cs="Times New Roman"/>
              </w:rPr>
            </w:pPr>
          </w:p>
        </w:tc>
        <w:tc>
          <w:tcPr>
            <w:tcW w:w="2165" w:type="dxa"/>
            <w:vMerge/>
          </w:tcPr>
          <w:p w14:paraId="5846F9FC" w14:textId="77777777" w:rsidR="001C1302" w:rsidRPr="00C74F45" w:rsidRDefault="001C1302" w:rsidP="005B204C">
            <w:pPr>
              <w:jc w:val="both"/>
              <w:rPr>
                <w:rFonts w:ascii="Times New Roman" w:hAnsi="Times New Roman" w:cs="Times New Roman"/>
              </w:rPr>
            </w:pPr>
          </w:p>
        </w:tc>
        <w:tc>
          <w:tcPr>
            <w:tcW w:w="810" w:type="dxa"/>
            <w:vMerge/>
          </w:tcPr>
          <w:p w14:paraId="35F12BCA" w14:textId="77777777" w:rsidR="001C1302" w:rsidRPr="00C74F45" w:rsidRDefault="001C1302" w:rsidP="005B204C">
            <w:pPr>
              <w:jc w:val="both"/>
              <w:rPr>
                <w:rFonts w:ascii="Times New Roman" w:hAnsi="Times New Roman" w:cs="Times New Roman"/>
              </w:rPr>
            </w:pPr>
          </w:p>
        </w:tc>
        <w:tc>
          <w:tcPr>
            <w:tcW w:w="900" w:type="dxa"/>
            <w:vMerge/>
          </w:tcPr>
          <w:p w14:paraId="0029A5CD" w14:textId="77777777" w:rsidR="001C1302" w:rsidRPr="00C74F45" w:rsidRDefault="001C1302" w:rsidP="005B204C">
            <w:pPr>
              <w:jc w:val="both"/>
              <w:rPr>
                <w:rFonts w:ascii="Times New Roman" w:hAnsi="Times New Roman" w:cs="Times New Roman"/>
              </w:rPr>
            </w:pPr>
          </w:p>
        </w:tc>
        <w:tc>
          <w:tcPr>
            <w:tcW w:w="1800" w:type="dxa"/>
          </w:tcPr>
          <w:p w14:paraId="58CA4C8A" w14:textId="77777777" w:rsidR="001C1302" w:rsidRPr="00C74F45" w:rsidRDefault="001C1302" w:rsidP="005B204C">
            <w:pPr>
              <w:jc w:val="both"/>
              <w:rPr>
                <w:rFonts w:ascii="Times New Roman" w:hAnsi="Times New Roman" w:cs="Times New Roman"/>
              </w:rPr>
            </w:pPr>
            <w:r w:rsidRPr="00C74F45">
              <w:rPr>
                <w:rFonts w:ascii="Times New Roman" w:hAnsi="Times New Roman" w:cs="Times New Roman"/>
              </w:rPr>
              <w:t>Cơ sở thuộc Phụ lục II kèm theo Nghị định 105/2025/NĐ-CP</w:t>
            </w:r>
          </w:p>
        </w:tc>
        <w:tc>
          <w:tcPr>
            <w:tcW w:w="1710" w:type="dxa"/>
          </w:tcPr>
          <w:p w14:paraId="63E72445" w14:textId="77777777" w:rsidR="001C1302" w:rsidRPr="00C74F45" w:rsidRDefault="001C1302" w:rsidP="005B204C">
            <w:pPr>
              <w:jc w:val="both"/>
              <w:rPr>
                <w:rFonts w:ascii="Times New Roman" w:hAnsi="Times New Roman" w:cs="Times New Roman"/>
              </w:rPr>
            </w:pPr>
            <w:r w:rsidRPr="00C74F45">
              <w:rPr>
                <w:rFonts w:ascii="Times New Roman" w:hAnsi="Times New Roman" w:cs="Times New Roman"/>
              </w:rPr>
              <w:t>Cơ sở còn lại thuộc Phụ lục I kèm theo Nghị định số 105/2025/NĐ-CP</w:t>
            </w:r>
          </w:p>
        </w:tc>
        <w:tc>
          <w:tcPr>
            <w:tcW w:w="1262" w:type="dxa"/>
            <w:vMerge/>
          </w:tcPr>
          <w:p w14:paraId="35676700" w14:textId="77777777" w:rsidR="001C1302" w:rsidRPr="00C74F45" w:rsidRDefault="001C1302" w:rsidP="005B204C">
            <w:pPr>
              <w:jc w:val="both"/>
              <w:rPr>
                <w:rFonts w:ascii="Times New Roman" w:hAnsi="Times New Roman" w:cs="Times New Roman"/>
              </w:rPr>
            </w:pPr>
          </w:p>
        </w:tc>
      </w:tr>
      <w:tr w:rsidR="005B204C" w:rsidRPr="00C74F45" w14:paraId="627B692C" w14:textId="77777777" w:rsidTr="00C74F45">
        <w:tc>
          <w:tcPr>
            <w:tcW w:w="625" w:type="dxa"/>
            <w:vAlign w:val="center"/>
          </w:tcPr>
          <w:p w14:paraId="72072347" w14:textId="77777777" w:rsidR="001C1302" w:rsidRPr="00C74F45" w:rsidRDefault="001C1302" w:rsidP="005B204C">
            <w:pPr>
              <w:jc w:val="center"/>
              <w:rPr>
                <w:rFonts w:ascii="Times New Roman" w:hAnsi="Times New Roman" w:cs="Times New Roman"/>
                <w:b/>
              </w:rPr>
            </w:pPr>
            <w:r w:rsidRPr="00C74F45">
              <w:rPr>
                <w:rFonts w:ascii="Times New Roman" w:hAnsi="Times New Roman" w:cs="Times New Roman"/>
                <w:b/>
              </w:rPr>
              <w:t>1</w:t>
            </w:r>
          </w:p>
        </w:tc>
        <w:tc>
          <w:tcPr>
            <w:tcW w:w="2165" w:type="dxa"/>
          </w:tcPr>
          <w:p w14:paraId="16E16065" w14:textId="77777777" w:rsidR="001C1302" w:rsidRPr="00C74F45" w:rsidRDefault="005B204C" w:rsidP="005B204C">
            <w:pPr>
              <w:jc w:val="both"/>
              <w:rPr>
                <w:rFonts w:ascii="Times New Roman" w:hAnsi="Times New Roman" w:cs="Times New Roman"/>
              </w:rPr>
            </w:pPr>
            <w:r w:rsidRPr="00C74F45">
              <w:rPr>
                <w:rFonts w:ascii="Times New Roman" w:hAnsi="Times New Roman" w:cs="Times New Roman"/>
              </w:rPr>
              <w:t>Bình bột chữa cháy xách tay có khối lượng chất chữa cháy không nhỏ hơn 04 kg</w:t>
            </w:r>
          </w:p>
        </w:tc>
        <w:tc>
          <w:tcPr>
            <w:tcW w:w="810" w:type="dxa"/>
            <w:vAlign w:val="center"/>
          </w:tcPr>
          <w:p w14:paraId="5F3BB112" w14:textId="77777777" w:rsidR="001C1302" w:rsidRPr="00C74F45" w:rsidRDefault="005B204C" w:rsidP="005B204C">
            <w:pPr>
              <w:jc w:val="center"/>
              <w:rPr>
                <w:rFonts w:ascii="Times New Roman" w:hAnsi="Times New Roman" w:cs="Times New Roman"/>
              </w:rPr>
            </w:pPr>
            <w:r w:rsidRPr="00C74F45">
              <w:rPr>
                <w:rFonts w:ascii="Times New Roman" w:hAnsi="Times New Roman" w:cs="Times New Roman"/>
              </w:rPr>
              <w:t>Bình</w:t>
            </w:r>
          </w:p>
        </w:tc>
        <w:tc>
          <w:tcPr>
            <w:tcW w:w="900" w:type="dxa"/>
            <w:vAlign w:val="center"/>
          </w:tcPr>
          <w:p w14:paraId="1004EA17" w14:textId="77777777" w:rsidR="001C1302" w:rsidRPr="005042AA" w:rsidRDefault="00C74F45" w:rsidP="00C74F45">
            <w:pPr>
              <w:jc w:val="center"/>
              <w:rPr>
                <w:rFonts w:ascii="Times New Roman" w:hAnsi="Times New Roman" w:cs="Times New Roman"/>
                <w:b/>
              </w:rPr>
            </w:pPr>
            <w:r w:rsidRPr="005042AA">
              <w:rPr>
                <w:rFonts w:ascii="Times New Roman" w:hAnsi="Times New Roman" w:cs="Times New Roman"/>
                <w:b/>
              </w:rPr>
              <w:t>05</w:t>
            </w:r>
          </w:p>
        </w:tc>
        <w:tc>
          <w:tcPr>
            <w:tcW w:w="1800" w:type="dxa"/>
            <w:vAlign w:val="center"/>
          </w:tcPr>
          <w:p w14:paraId="27953313" w14:textId="77777777" w:rsidR="001C1302" w:rsidRPr="00C74F45" w:rsidRDefault="001C1302" w:rsidP="00C74F45">
            <w:pPr>
              <w:jc w:val="center"/>
              <w:rPr>
                <w:rFonts w:ascii="Times New Roman" w:hAnsi="Times New Roman" w:cs="Times New Roman"/>
              </w:rPr>
            </w:pPr>
          </w:p>
        </w:tc>
        <w:tc>
          <w:tcPr>
            <w:tcW w:w="1710" w:type="dxa"/>
            <w:vAlign w:val="center"/>
          </w:tcPr>
          <w:p w14:paraId="21D514A7" w14:textId="77777777" w:rsidR="001C1302" w:rsidRPr="00C74F45" w:rsidRDefault="001C1302" w:rsidP="00C74F45">
            <w:pPr>
              <w:jc w:val="center"/>
              <w:rPr>
                <w:rFonts w:ascii="Times New Roman" w:hAnsi="Times New Roman" w:cs="Times New Roman"/>
              </w:rPr>
            </w:pPr>
          </w:p>
        </w:tc>
        <w:tc>
          <w:tcPr>
            <w:tcW w:w="1262" w:type="dxa"/>
            <w:vAlign w:val="center"/>
          </w:tcPr>
          <w:p w14:paraId="06861FB7" w14:textId="77777777" w:rsidR="001C1302" w:rsidRPr="00C74F45" w:rsidRDefault="001C1302" w:rsidP="00C74F45">
            <w:pPr>
              <w:jc w:val="center"/>
              <w:rPr>
                <w:rFonts w:ascii="Times New Roman" w:hAnsi="Times New Roman" w:cs="Times New Roman"/>
              </w:rPr>
            </w:pPr>
          </w:p>
        </w:tc>
      </w:tr>
      <w:tr w:rsidR="005B204C" w:rsidRPr="00C74F45" w14:paraId="716E39B9" w14:textId="77777777" w:rsidTr="00C74F45">
        <w:tc>
          <w:tcPr>
            <w:tcW w:w="625" w:type="dxa"/>
            <w:vAlign w:val="center"/>
          </w:tcPr>
          <w:p w14:paraId="337EB7F1"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2</w:t>
            </w:r>
          </w:p>
        </w:tc>
        <w:tc>
          <w:tcPr>
            <w:tcW w:w="2165" w:type="dxa"/>
          </w:tcPr>
          <w:p w14:paraId="1F63752A"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Bình khí chữa cháy xách tay có khối lượng chất chữa cháy không nhỏ hơn 03kg hoặc bình chữa cháy gốc nước xách tay có dung tích chất chữa Bình 05 cháy không nhỏ hơn 06 lít</w:t>
            </w:r>
          </w:p>
        </w:tc>
        <w:tc>
          <w:tcPr>
            <w:tcW w:w="810" w:type="dxa"/>
            <w:vAlign w:val="center"/>
          </w:tcPr>
          <w:p w14:paraId="45929337"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Bình</w:t>
            </w:r>
          </w:p>
        </w:tc>
        <w:tc>
          <w:tcPr>
            <w:tcW w:w="900" w:type="dxa"/>
            <w:vAlign w:val="center"/>
          </w:tcPr>
          <w:p w14:paraId="23267F59"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05</w:t>
            </w:r>
          </w:p>
        </w:tc>
        <w:tc>
          <w:tcPr>
            <w:tcW w:w="1800" w:type="dxa"/>
            <w:vAlign w:val="center"/>
          </w:tcPr>
          <w:p w14:paraId="16F02F0F" w14:textId="77777777" w:rsidR="005B204C" w:rsidRPr="00C74F45" w:rsidRDefault="005B204C" w:rsidP="00C74F45">
            <w:pPr>
              <w:jc w:val="center"/>
              <w:rPr>
                <w:rFonts w:ascii="Times New Roman" w:hAnsi="Times New Roman" w:cs="Times New Roman"/>
              </w:rPr>
            </w:pPr>
          </w:p>
        </w:tc>
        <w:tc>
          <w:tcPr>
            <w:tcW w:w="1710" w:type="dxa"/>
            <w:vAlign w:val="center"/>
          </w:tcPr>
          <w:p w14:paraId="174A0EFE" w14:textId="77777777" w:rsidR="005B204C" w:rsidRPr="00C74F45" w:rsidRDefault="005B204C" w:rsidP="00C74F45">
            <w:pPr>
              <w:jc w:val="center"/>
              <w:rPr>
                <w:rFonts w:ascii="Times New Roman" w:hAnsi="Times New Roman" w:cs="Times New Roman"/>
              </w:rPr>
            </w:pPr>
          </w:p>
        </w:tc>
        <w:tc>
          <w:tcPr>
            <w:tcW w:w="1262" w:type="dxa"/>
            <w:vAlign w:val="center"/>
          </w:tcPr>
          <w:p w14:paraId="0F2DF720" w14:textId="77777777" w:rsidR="005B204C" w:rsidRPr="00C74F45" w:rsidRDefault="005B204C" w:rsidP="00C74F45">
            <w:pPr>
              <w:jc w:val="center"/>
              <w:rPr>
                <w:rFonts w:ascii="Times New Roman" w:hAnsi="Times New Roman" w:cs="Times New Roman"/>
              </w:rPr>
            </w:pPr>
          </w:p>
        </w:tc>
      </w:tr>
      <w:tr w:rsidR="005B204C" w:rsidRPr="00C74F45" w14:paraId="1FB181F2" w14:textId="77777777" w:rsidTr="00C74F45">
        <w:tc>
          <w:tcPr>
            <w:tcW w:w="625" w:type="dxa"/>
            <w:vAlign w:val="center"/>
          </w:tcPr>
          <w:p w14:paraId="2CA969C4"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3</w:t>
            </w:r>
          </w:p>
        </w:tc>
        <w:tc>
          <w:tcPr>
            <w:tcW w:w="2165" w:type="dxa"/>
          </w:tcPr>
          <w:p w14:paraId="7A4B4BE8"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Đèn (độ sáng tối thiểu 200 lm, chịu nước tối thiểu IPX5)</w:t>
            </w:r>
          </w:p>
        </w:tc>
        <w:tc>
          <w:tcPr>
            <w:tcW w:w="810" w:type="dxa"/>
            <w:vAlign w:val="center"/>
          </w:tcPr>
          <w:p w14:paraId="35ABFCF7"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Chiếc</w:t>
            </w:r>
          </w:p>
        </w:tc>
        <w:tc>
          <w:tcPr>
            <w:tcW w:w="900" w:type="dxa"/>
            <w:vAlign w:val="center"/>
          </w:tcPr>
          <w:p w14:paraId="221468F9"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02</w:t>
            </w:r>
          </w:p>
        </w:tc>
        <w:tc>
          <w:tcPr>
            <w:tcW w:w="1800" w:type="dxa"/>
            <w:vAlign w:val="center"/>
          </w:tcPr>
          <w:p w14:paraId="040BD8C0"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02</w:t>
            </w:r>
          </w:p>
        </w:tc>
        <w:tc>
          <w:tcPr>
            <w:tcW w:w="1710" w:type="dxa"/>
            <w:vAlign w:val="center"/>
          </w:tcPr>
          <w:p w14:paraId="5586EB61"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262" w:type="dxa"/>
            <w:vAlign w:val="center"/>
          </w:tcPr>
          <w:p w14:paraId="3400D9D5"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03</w:t>
            </w:r>
          </w:p>
        </w:tc>
      </w:tr>
      <w:tr w:rsidR="005B204C" w:rsidRPr="00C74F45" w14:paraId="15CB255F" w14:textId="77777777" w:rsidTr="00C74F45">
        <w:tc>
          <w:tcPr>
            <w:tcW w:w="625" w:type="dxa"/>
            <w:vAlign w:val="center"/>
          </w:tcPr>
          <w:p w14:paraId="77D2D1EA"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4</w:t>
            </w:r>
          </w:p>
        </w:tc>
        <w:tc>
          <w:tcPr>
            <w:tcW w:w="2165" w:type="dxa"/>
          </w:tcPr>
          <w:p w14:paraId="6DCBF644"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Rìu (chất liệu đầu rìu bằng 01 thép cacbon cao)</w:t>
            </w:r>
          </w:p>
        </w:tc>
        <w:tc>
          <w:tcPr>
            <w:tcW w:w="810" w:type="dxa"/>
            <w:vAlign w:val="center"/>
          </w:tcPr>
          <w:p w14:paraId="44B37D13"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Chiếc</w:t>
            </w:r>
          </w:p>
        </w:tc>
        <w:tc>
          <w:tcPr>
            <w:tcW w:w="900" w:type="dxa"/>
            <w:vAlign w:val="center"/>
          </w:tcPr>
          <w:p w14:paraId="34D20ACF"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800" w:type="dxa"/>
            <w:vAlign w:val="center"/>
          </w:tcPr>
          <w:p w14:paraId="78F576EB"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02</w:t>
            </w:r>
          </w:p>
        </w:tc>
        <w:tc>
          <w:tcPr>
            <w:tcW w:w="1710" w:type="dxa"/>
            <w:vAlign w:val="center"/>
          </w:tcPr>
          <w:p w14:paraId="7BE01FC3"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262" w:type="dxa"/>
            <w:vAlign w:val="center"/>
          </w:tcPr>
          <w:p w14:paraId="602F688F"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02</w:t>
            </w:r>
          </w:p>
        </w:tc>
      </w:tr>
      <w:tr w:rsidR="005B204C" w:rsidRPr="00C74F45" w14:paraId="53CEA83D" w14:textId="77777777" w:rsidTr="00C74F45">
        <w:tc>
          <w:tcPr>
            <w:tcW w:w="625" w:type="dxa"/>
            <w:vAlign w:val="center"/>
          </w:tcPr>
          <w:p w14:paraId="2D6564CF"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5</w:t>
            </w:r>
          </w:p>
        </w:tc>
        <w:tc>
          <w:tcPr>
            <w:tcW w:w="2165" w:type="dxa"/>
          </w:tcPr>
          <w:p w14:paraId="25D934FD"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Xà beng (một đầu nhọn, một đầu dẹt; dài tối thiểu 100 cm)</w:t>
            </w:r>
          </w:p>
        </w:tc>
        <w:tc>
          <w:tcPr>
            <w:tcW w:w="810" w:type="dxa"/>
            <w:vAlign w:val="center"/>
          </w:tcPr>
          <w:p w14:paraId="18D294F2"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Chiếc</w:t>
            </w:r>
          </w:p>
        </w:tc>
        <w:tc>
          <w:tcPr>
            <w:tcW w:w="900" w:type="dxa"/>
            <w:vAlign w:val="center"/>
          </w:tcPr>
          <w:p w14:paraId="61A8C2E2"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800" w:type="dxa"/>
            <w:vAlign w:val="center"/>
          </w:tcPr>
          <w:p w14:paraId="22493012"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710" w:type="dxa"/>
            <w:vAlign w:val="center"/>
          </w:tcPr>
          <w:p w14:paraId="6CC5DF74"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262" w:type="dxa"/>
            <w:vAlign w:val="center"/>
          </w:tcPr>
          <w:p w14:paraId="7E1A58D4"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r>
      <w:tr w:rsidR="005B204C" w:rsidRPr="00C74F45" w14:paraId="5101BD7F" w14:textId="77777777" w:rsidTr="00C74F45">
        <w:tc>
          <w:tcPr>
            <w:tcW w:w="625" w:type="dxa"/>
            <w:vAlign w:val="center"/>
          </w:tcPr>
          <w:p w14:paraId="3A19034D"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6</w:t>
            </w:r>
          </w:p>
        </w:tc>
        <w:tc>
          <w:tcPr>
            <w:tcW w:w="2165" w:type="dxa"/>
          </w:tcPr>
          <w:p w14:paraId="6CA08453"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Búa (chất liệu đầu búa bằng thép cacbon cao, nặng tối thiểu 5 kg,)</w:t>
            </w:r>
          </w:p>
        </w:tc>
        <w:tc>
          <w:tcPr>
            <w:tcW w:w="810" w:type="dxa"/>
            <w:vAlign w:val="center"/>
          </w:tcPr>
          <w:p w14:paraId="65015ECF"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Chiếc</w:t>
            </w:r>
          </w:p>
        </w:tc>
        <w:tc>
          <w:tcPr>
            <w:tcW w:w="900" w:type="dxa"/>
            <w:vAlign w:val="center"/>
          </w:tcPr>
          <w:p w14:paraId="009F1261"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800" w:type="dxa"/>
            <w:vAlign w:val="center"/>
          </w:tcPr>
          <w:p w14:paraId="7190CB48"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710" w:type="dxa"/>
            <w:vAlign w:val="center"/>
          </w:tcPr>
          <w:p w14:paraId="5AD38443"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262" w:type="dxa"/>
            <w:vAlign w:val="center"/>
          </w:tcPr>
          <w:p w14:paraId="7F85F480"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r>
      <w:tr w:rsidR="005B204C" w:rsidRPr="00C74F45" w14:paraId="07DA1ED8" w14:textId="77777777" w:rsidTr="00C74F45">
        <w:tc>
          <w:tcPr>
            <w:tcW w:w="625" w:type="dxa"/>
            <w:vAlign w:val="center"/>
          </w:tcPr>
          <w:p w14:paraId="4ACF99A9"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7</w:t>
            </w:r>
          </w:p>
        </w:tc>
        <w:tc>
          <w:tcPr>
            <w:tcW w:w="2165" w:type="dxa"/>
          </w:tcPr>
          <w:p w14:paraId="1946D126"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Kìm cộng lực (có tải cắt tối thiểu 60 kg)</w:t>
            </w:r>
          </w:p>
        </w:tc>
        <w:tc>
          <w:tcPr>
            <w:tcW w:w="810" w:type="dxa"/>
            <w:vAlign w:val="center"/>
          </w:tcPr>
          <w:p w14:paraId="4CD24FBB"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Chiếc</w:t>
            </w:r>
          </w:p>
        </w:tc>
        <w:tc>
          <w:tcPr>
            <w:tcW w:w="900" w:type="dxa"/>
            <w:vAlign w:val="center"/>
          </w:tcPr>
          <w:p w14:paraId="3B49AA3A"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800" w:type="dxa"/>
            <w:vAlign w:val="center"/>
          </w:tcPr>
          <w:p w14:paraId="14143F20"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710" w:type="dxa"/>
            <w:vAlign w:val="center"/>
          </w:tcPr>
          <w:p w14:paraId="67C6701C"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c>
          <w:tcPr>
            <w:tcW w:w="1262" w:type="dxa"/>
            <w:vAlign w:val="center"/>
          </w:tcPr>
          <w:p w14:paraId="42C7D8EF"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01</w:t>
            </w:r>
          </w:p>
        </w:tc>
      </w:tr>
      <w:tr w:rsidR="005B204C" w:rsidRPr="00C74F45" w14:paraId="341239A6" w14:textId="77777777" w:rsidTr="00C74F45">
        <w:tc>
          <w:tcPr>
            <w:tcW w:w="625" w:type="dxa"/>
            <w:vAlign w:val="center"/>
          </w:tcPr>
          <w:p w14:paraId="55DE0C06" w14:textId="77777777" w:rsidR="005B204C" w:rsidRPr="00C74F45" w:rsidRDefault="005B204C" w:rsidP="005B204C">
            <w:pPr>
              <w:jc w:val="center"/>
              <w:rPr>
                <w:rFonts w:ascii="Times New Roman" w:hAnsi="Times New Roman" w:cs="Times New Roman"/>
                <w:b/>
              </w:rPr>
            </w:pPr>
            <w:r w:rsidRPr="00C74F45">
              <w:rPr>
                <w:rFonts w:ascii="Times New Roman" w:hAnsi="Times New Roman" w:cs="Times New Roman"/>
                <w:b/>
              </w:rPr>
              <w:t>8</w:t>
            </w:r>
          </w:p>
        </w:tc>
        <w:tc>
          <w:tcPr>
            <w:tcW w:w="2165" w:type="dxa"/>
          </w:tcPr>
          <w:p w14:paraId="42802DED" w14:textId="77777777" w:rsidR="005B204C" w:rsidRPr="00C74F45" w:rsidRDefault="005B204C" w:rsidP="005B204C">
            <w:pPr>
              <w:jc w:val="both"/>
              <w:rPr>
                <w:rFonts w:ascii="Times New Roman" w:hAnsi="Times New Roman" w:cs="Times New Roman"/>
              </w:rPr>
            </w:pPr>
            <w:r w:rsidRPr="00C74F45">
              <w:rPr>
                <w:rFonts w:ascii="Times New Roman" w:hAnsi="Times New Roman" w:cs="Times New Roman"/>
              </w:rPr>
              <w:t>Mặt nạ lọc độc hoặc mặt nạ  phòng độc cách ly</w:t>
            </w:r>
          </w:p>
        </w:tc>
        <w:tc>
          <w:tcPr>
            <w:tcW w:w="810" w:type="dxa"/>
            <w:vAlign w:val="center"/>
          </w:tcPr>
          <w:p w14:paraId="4A6EBE94" w14:textId="77777777" w:rsidR="005B204C" w:rsidRPr="00C74F45" w:rsidRDefault="005B204C" w:rsidP="005B204C">
            <w:pPr>
              <w:jc w:val="center"/>
              <w:rPr>
                <w:rFonts w:ascii="Times New Roman" w:hAnsi="Times New Roman" w:cs="Times New Roman"/>
              </w:rPr>
            </w:pPr>
            <w:r w:rsidRPr="00C74F45">
              <w:rPr>
                <w:rFonts w:ascii="Times New Roman" w:hAnsi="Times New Roman" w:cs="Times New Roman"/>
              </w:rPr>
              <w:t>Bộ</w:t>
            </w:r>
          </w:p>
        </w:tc>
        <w:tc>
          <w:tcPr>
            <w:tcW w:w="900" w:type="dxa"/>
            <w:vAlign w:val="center"/>
          </w:tcPr>
          <w:p w14:paraId="159219AC"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03</w:t>
            </w:r>
          </w:p>
        </w:tc>
        <w:tc>
          <w:tcPr>
            <w:tcW w:w="1800" w:type="dxa"/>
            <w:vAlign w:val="center"/>
          </w:tcPr>
          <w:p w14:paraId="20EF9029"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03</w:t>
            </w:r>
          </w:p>
        </w:tc>
        <w:tc>
          <w:tcPr>
            <w:tcW w:w="1710" w:type="dxa"/>
            <w:vAlign w:val="center"/>
          </w:tcPr>
          <w:p w14:paraId="217A42F9" w14:textId="77777777" w:rsidR="005B204C" w:rsidRPr="005042AA" w:rsidRDefault="005B204C" w:rsidP="00C74F45">
            <w:pPr>
              <w:jc w:val="center"/>
              <w:rPr>
                <w:rFonts w:ascii="Times New Roman" w:hAnsi="Times New Roman" w:cs="Times New Roman"/>
                <w:b/>
              </w:rPr>
            </w:pPr>
          </w:p>
        </w:tc>
        <w:tc>
          <w:tcPr>
            <w:tcW w:w="1262" w:type="dxa"/>
            <w:vAlign w:val="center"/>
          </w:tcPr>
          <w:p w14:paraId="6A680845" w14:textId="77777777" w:rsidR="005B204C" w:rsidRPr="005042AA" w:rsidRDefault="00C74F45" w:rsidP="00C74F45">
            <w:pPr>
              <w:jc w:val="center"/>
              <w:rPr>
                <w:rFonts w:ascii="Times New Roman" w:hAnsi="Times New Roman" w:cs="Times New Roman"/>
                <w:b/>
              </w:rPr>
            </w:pPr>
            <w:r w:rsidRPr="005042AA">
              <w:rPr>
                <w:rFonts w:ascii="Times New Roman" w:hAnsi="Times New Roman" w:cs="Times New Roman"/>
                <w:b/>
              </w:rPr>
              <w:t>03</w:t>
            </w:r>
          </w:p>
        </w:tc>
      </w:tr>
    </w:tbl>
    <w:p w14:paraId="3A3A7570" w14:textId="77777777" w:rsidR="005B204C" w:rsidRDefault="009D3530" w:rsidP="00440405">
      <w:pPr>
        <w:spacing w:before="120" w:after="120" w:line="240" w:lineRule="auto"/>
        <w:ind w:firstLine="720"/>
        <w:jc w:val="both"/>
        <w:rPr>
          <w:rFonts w:ascii="Times New Roman" w:hAnsi="Times New Roman" w:cs="Times New Roman"/>
          <w:sz w:val="28"/>
          <w:szCs w:val="28"/>
        </w:rPr>
      </w:pPr>
      <w:r w:rsidRPr="005B204C">
        <w:rPr>
          <w:rFonts w:ascii="Times New Roman" w:hAnsi="Times New Roman" w:cs="Times New Roman"/>
          <w:b/>
          <w:i/>
          <w:sz w:val="28"/>
          <w:szCs w:val="28"/>
        </w:rPr>
        <w:t>Ghi chú:</w:t>
      </w:r>
      <w:r w:rsidRPr="009D3530">
        <w:rPr>
          <w:rFonts w:ascii="Times New Roman" w:hAnsi="Times New Roman" w:cs="Times New Roman"/>
          <w:sz w:val="28"/>
          <w:szCs w:val="28"/>
        </w:rPr>
        <w:t xml:space="preserve"> </w:t>
      </w:r>
    </w:p>
    <w:p w14:paraId="6FB8253F"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Các phương tiện phải được quản lý, bảo quản, bảo dưỡng theo quy định tại Thông tư này; thời hạn sử dụng theo niên hạn của nhà sản xuất, được thay thế khi hết niên hạn sử dụng hoặc khi bị hư hỏng. </w:t>
      </w:r>
    </w:p>
    <w:p w14:paraId="0679E0BF" w14:textId="77777777" w:rsidR="005042AA" w:rsidRPr="005042AA" w:rsidRDefault="009D3530" w:rsidP="00440405">
      <w:pPr>
        <w:spacing w:before="120" w:after="120" w:line="240" w:lineRule="auto"/>
        <w:ind w:firstLine="720"/>
        <w:jc w:val="both"/>
        <w:rPr>
          <w:rFonts w:ascii="Times New Roman" w:hAnsi="Times New Roman" w:cs="Times New Roman"/>
          <w:spacing w:val="-4"/>
          <w:sz w:val="28"/>
          <w:szCs w:val="28"/>
        </w:rPr>
      </w:pPr>
      <w:r w:rsidRPr="005042AA">
        <w:rPr>
          <w:rFonts w:ascii="Times New Roman" w:hAnsi="Times New Roman" w:cs="Times New Roman"/>
          <w:spacing w:val="-4"/>
          <w:sz w:val="28"/>
          <w:szCs w:val="28"/>
        </w:rPr>
        <w:lastRenderedPageBreak/>
        <w:t>- Trường hợp phương tiện quy định trong Phụ lục này đã được trang bị tại cơ sở theo quy định của tiêu chuẩn, quy chuẩn kỹ thuật hoặc trang bị</w:t>
      </w:r>
      <w:r w:rsidR="005042AA" w:rsidRPr="005042AA">
        <w:rPr>
          <w:rFonts w:ascii="Times New Roman" w:hAnsi="Times New Roman" w:cs="Times New Roman"/>
          <w:spacing w:val="-4"/>
          <w:sz w:val="28"/>
          <w:szCs w:val="28"/>
        </w:rPr>
        <w:t xml:space="preserve"> trên phương</w:t>
      </w:r>
      <w:r w:rsidRPr="005042AA">
        <w:rPr>
          <w:rFonts w:ascii="Times New Roman" w:hAnsi="Times New Roman" w:cs="Times New Roman"/>
          <w:spacing w:val="-4"/>
          <w:sz w:val="28"/>
          <w:szCs w:val="28"/>
        </w:rPr>
        <w:t xml:space="preserve"> tiện chữa cháy cơ giới của cơ sở thì không bắt buộc trang bị những phương tiện đã có cho Đội PCCC và CNCH cơ sở, Đội PCCC và CNCH chuyên ngành. </w:t>
      </w:r>
    </w:p>
    <w:p w14:paraId="0CAFA06F"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Trong quá trình thực hiện nhiệm vụ, Đội trưởng Đội dân phòng, Đội trưởng Đội PCCC và CNCH cơ sở, Đội trưởng Đội PCCC và CNCH chuyên ngành quyết định việc giao phương tiện cho từng thành viên trong đội để sử dụng và loại phương tiện để sử dụ</w:t>
      </w:r>
      <w:r w:rsidR="005042AA">
        <w:rPr>
          <w:rFonts w:ascii="Times New Roman" w:hAnsi="Times New Roman" w:cs="Times New Roman"/>
          <w:sz w:val="28"/>
          <w:szCs w:val="28"/>
        </w:rPr>
        <w:t>ng chung.</w:t>
      </w:r>
    </w:p>
    <w:p w14:paraId="48AA79C5" w14:textId="77777777" w:rsidR="005042AA" w:rsidRPr="005042AA" w:rsidRDefault="009D3530" w:rsidP="00513680">
      <w:pPr>
        <w:pStyle w:val="3"/>
      </w:pPr>
      <w:bookmarkStart w:id="32" w:name="_Toc205676684"/>
      <w:r w:rsidRPr="005042AA">
        <w:t>7. Tổ chức chữa cháy, cứu nạn, cứu hộ và khắc phục hậu quả vụ cháy</w:t>
      </w:r>
      <w:bookmarkEnd w:id="32"/>
      <w:r w:rsidRPr="005042AA">
        <w:t xml:space="preserve"> </w:t>
      </w:r>
    </w:p>
    <w:p w14:paraId="4F0E644A" w14:textId="77777777" w:rsidR="005042AA" w:rsidRPr="005042AA" w:rsidRDefault="009D3530" w:rsidP="00513680">
      <w:pPr>
        <w:pStyle w:val="4"/>
      </w:pPr>
      <w:bookmarkStart w:id="33" w:name="_Toc205676685"/>
      <w:r w:rsidRPr="005042AA">
        <w:t>7.1. Tổ chức chữa cháy, cứu nạn, cứu hộ</w:t>
      </w:r>
      <w:bookmarkEnd w:id="33"/>
    </w:p>
    <w:p w14:paraId="762A5008"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2 Điều 25 và Khoản 5 Điều 33 Luật PCCC và CNCH, Chủ tịch UBND cấp xã có trách nhiệm tổ chức chữa cháy, tham gia cứu nạn, cứu hộ thuộc phạm vi quản lý; huy động lực lượng, người, phương tiện, tài sản theo thẩm quyền tham gia chữa cháy theo đề nghị của người chỉ huy chữa cháy, tham gia cứu nạn, cứu hộ thuộc phạm vi quản lý. </w:t>
      </w:r>
    </w:p>
    <w:p w14:paraId="504D4B5A" w14:textId="77777777" w:rsidR="005042AA" w:rsidRPr="005042AA" w:rsidRDefault="009D3530" w:rsidP="00440405">
      <w:pPr>
        <w:spacing w:before="120" w:after="120" w:line="240" w:lineRule="auto"/>
        <w:ind w:firstLine="720"/>
        <w:jc w:val="both"/>
        <w:rPr>
          <w:rFonts w:ascii="Times New Roman" w:hAnsi="Times New Roman" w:cs="Times New Roman"/>
          <w:spacing w:val="-4"/>
          <w:sz w:val="28"/>
          <w:szCs w:val="28"/>
        </w:rPr>
      </w:pPr>
      <w:r w:rsidRPr="005042AA">
        <w:rPr>
          <w:rFonts w:ascii="Times New Roman" w:hAnsi="Times New Roman" w:cs="Times New Roman"/>
          <w:spacing w:val="-4"/>
          <w:sz w:val="28"/>
          <w:szCs w:val="28"/>
        </w:rPr>
        <w:t xml:space="preserve">Chủ tịch UBND cấp xã được quyền huy động lực lượng, người, phương tiện, tài sản của cơ quan, tổ chức, hộ gia đình, cá nhân thuộc phạm vi quản lý của mình tham gia chữa cháy theo Điểm a Khoản 5 Điều 26 Luật PCCC và CNCH </w:t>
      </w:r>
    </w:p>
    <w:p w14:paraId="40508CB1" w14:textId="77777777" w:rsidR="005042AA" w:rsidRPr="005042AA" w:rsidRDefault="009D3530" w:rsidP="00513680">
      <w:pPr>
        <w:pStyle w:val="4"/>
      </w:pPr>
      <w:bookmarkStart w:id="34" w:name="_Toc205676686"/>
      <w:r w:rsidRPr="005042AA">
        <w:t>7.2. Tổ chức khắc phục hậu quả vụ</w:t>
      </w:r>
      <w:r w:rsidR="005042AA" w:rsidRPr="005042AA">
        <w:t xml:space="preserve"> cháy</w:t>
      </w:r>
      <w:bookmarkEnd w:id="34"/>
    </w:p>
    <w:p w14:paraId="6D3249B3"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Tổ chức thực hiện các quy định về khắc phục hậu quả vụ cháy như: cấp cứu người bị nạn, cứu trợ người bị thiệt hại, đảm bảo vệ sinh môi trường, trật tự, phục hồi hoạt động sản xuất, kinh doanh theo Điều 29 Luật PCCC và CNCH. </w:t>
      </w:r>
    </w:p>
    <w:p w14:paraId="3D424B58" w14:textId="77777777" w:rsidR="005042AA" w:rsidRPr="005042AA" w:rsidRDefault="009D3530" w:rsidP="00513680">
      <w:pPr>
        <w:pStyle w:val="4"/>
      </w:pPr>
      <w:bookmarkStart w:id="35" w:name="_Toc205676687"/>
      <w:r w:rsidRPr="005042AA">
        <w:t>7.3. Bảo đảm chế độ chính sách</w:t>
      </w:r>
      <w:bookmarkEnd w:id="35"/>
      <w:r w:rsidRPr="005042AA">
        <w:t xml:space="preserve"> </w:t>
      </w:r>
    </w:p>
    <w:p w14:paraId="3351376D"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Điểm đ, e Khoản 4 Điều 38 và Khoản 2 Điều 32 Nghị định số 105/2025-NĐ-CP, nội dung chi của ngân sách địa phương cho hoạt động PCCC, cứu nạn, cứu hộ gồm chế độ, chính sách đối với người được huy động, người tham gia PCCC, cứu nạn, cứu hộ theo quy định của pháp luật và chi trả bồi thường đối với trường hợp phương tiện, tài sản của cơ quan, tổ chức, cá nhân bị mất, hư hỏng, bị thiệt hại khi tham gia chữa cháy, cứu nạn, cứu hộ theo quyết định huy động của Chủ tịch Ủy ban nhân dân các cấp; Đồng thời, Cấp nào có thẩm quyền huy động thì cấp đó trực tiếp chi trả tiền bồi dưỡng cho cá nhân được huy động thuộc phạm vi quản lý. Trường hợp người tham gia chữa cháy, cứu nạn, cứu hộ không thuộc trường hợp huy động thì do Ủy ban nhân dân cấp xã chi trả từ ngân sách nhà nước. </w:t>
      </w:r>
    </w:p>
    <w:p w14:paraId="4DC81CE0"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Điểm a Khoản 4 Điều 33 và Điểm a Khoản 3 Điều 34 Nghị định số 105/2025-NĐ-CP, UBND cấp xã có trách nhiệm tiếp nhận, kiểm tra hồ sơ; trường hợp hồ sơ chưa hợp lệ có trách nhiệm hướng dẫn ngay để hoàn thiện đối với chế độ, chính sách đối với người được huy động, người tham gia PCCC, cứu nạn, cứu hộ chưa tham gia bảo hiểm y tế, bảo hiểm xã hội mà bị tai nạn, bị thương hoặc chưa tham gia bảo hiểm xã hội bị chết, bao gồm: </w:t>
      </w:r>
    </w:p>
    <w:p w14:paraId="110893C5"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Chế độ hỗ trợ chi phí khám bệnh, chữa bệ</w:t>
      </w:r>
      <w:r w:rsidR="005042AA">
        <w:rPr>
          <w:rFonts w:ascii="Times New Roman" w:hAnsi="Times New Roman" w:cs="Times New Roman"/>
          <w:sz w:val="28"/>
          <w:szCs w:val="28"/>
        </w:rPr>
        <w:t>nh.</w:t>
      </w:r>
    </w:p>
    <w:p w14:paraId="1119B09B"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Trợ cấp theo mức suy giảm khả năng lao động + Chi trả tiền tuất, tiề</w:t>
      </w:r>
      <w:r w:rsidR="005042AA">
        <w:rPr>
          <w:rFonts w:ascii="Times New Roman" w:hAnsi="Times New Roman" w:cs="Times New Roman"/>
          <w:sz w:val="28"/>
          <w:szCs w:val="28"/>
        </w:rPr>
        <w:t>n mai táng phí.</w:t>
      </w:r>
    </w:p>
    <w:p w14:paraId="2198DB17"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Hồ sơ giải quyết chế độ</w:t>
      </w:r>
      <w:r w:rsidR="005042AA">
        <w:rPr>
          <w:rFonts w:ascii="Times New Roman" w:hAnsi="Times New Roman" w:cs="Times New Roman"/>
          <w:sz w:val="28"/>
          <w:szCs w:val="28"/>
        </w:rPr>
        <w:t>.</w:t>
      </w:r>
    </w:p>
    <w:p w14:paraId="0019BE5A" w14:textId="77777777" w:rsidR="005042AA" w:rsidRPr="005042AA" w:rsidRDefault="009D3530" w:rsidP="00513680">
      <w:pPr>
        <w:pStyle w:val="3"/>
      </w:pPr>
      <w:bookmarkStart w:id="36" w:name="_Toc205676688"/>
      <w:r w:rsidRPr="005042AA">
        <w:t>8. Huấn luyện, bồi dưỡng nghiệp vụ PCCC và CNCH</w:t>
      </w:r>
      <w:bookmarkEnd w:id="36"/>
      <w:r w:rsidRPr="005042AA">
        <w:t xml:space="preserve"> </w:t>
      </w:r>
    </w:p>
    <w:p w14:paraId="76A830A0" w14:textId="77777777" w:rsidR="005042AA" w:rsidRPr="005042AA" w:rsidRDefault="009D3530" w:rsidP="00513680">
      <w:pPr>
        <w:pStyle w:val="4"/>
      </w:pPr>
      <w:bookmarkStart w:id="37" w:name="_Toc205676689"/>
      <w:r w:rsidRPr="005042AA">
        <w:t>8.1. Đối tượng huấn luyện, bồi dưỡng nghiệp vụ</w:t>
      </w:r>
      <w:r w:rsidR="005042AA" w:rsidRPr="005042AA">
        <w:t xml:space="preserve"> PCCC và CNCH</w:t>
      </w:r>
      <w:bookmarkEnd w:id="37"/>
    </w:p>
    <w:p w14:paraId="2D5E513B"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1 Điều 45 Luật PCCC và CNCH, đối tượng được huấn luyện, bồi dưỡng nghiệp vụ PCCC, cứu nạn, cứu hộ bao gồm: </w:t>
      </w:r>
    </w:p>
    <w:p w14:paraId="165F034D"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1) Chủ tịch, Phó Chủ tịch Ủy ban nhân dân cấp xã; </w:t>
      </w:r>
    </w:p>
    <w:p w14:paraId="560E63A8"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2) Trưởng thôn, Tổ trưởng tổ dân phố</w:t>
      </w:r>
      <w:r w:rsidR="005042AA">
        <w:rPr>
          <w:rFonts w:ascii="Times New Roman" w:hAnsi="Times New Roman" w:cs="Times New Roman"/>
          <w:sz w:val="28"/>
          <w:szCs w:val="28"/>
        </w:rPr>
        <w:t>;</w:t>
      </w:r>
    </w:p>
    <w:p w14:paraId="01121733"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3) Thành viên Đội dân phòng; </w:t>
      </w:r>
    </w:p>
    <w:p w14:paraId="2E10B9F9"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4) Thành viên tại cơ sở là trụ sở UBND cấp xã: </w:t>
      </w:r>
    </w:p>
    <w:p w14:paraId="52BB5302"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đứng đầu cơ sở; </w:t>
      </w:r>
    </w:p>
    <w:p w14:paraId="776C58FD"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Thành viên Đội PCCC và CNCH cơ sở hoặc người được phân công thực hiện nhiệm vụ PCCC, cứu nạn, cứu hộ tại cơ sở; </w:t>
      </w:r>
    </w:p>
    <w:p w14:paraId="129EE197" w14:textId="77777777" w:rsidR="005042AA"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Người được phân công thực hiện kiểm tra về PCCC tại cơ sở</w:t>
      </w:r>
      <w:r w:rsidR="005042AA">
        <w:rPr>
          <w:rFonts w:ascii="Times New Roman" w:hAnsi="Times New Roman" w:cs="Times New Roman"/>
          <w:sz w:val="28"/>
          <w:szCs w:val="28"/>
        </w:rPr>
        <w:t>.</w:t>
      </w:r>
    </w:p>
    <w:p w14:paraId="7441251C" w14:textId="77777777" w:rsidR="005042AA" w:rsidRPr="000C30B0" w:rsidRDefault="009D3530" w:rsidP="00513680">
      <w:pPr>
        <w:pStyle w:val="4"/>
      </w:pPr>
      <w:bookmarkStart w:id="38" w:name="_Toc205676690"/>
      <w:r w:rsidRPr="000C30B0">
        <w:t>8.2. Nội dung, thời gian huấn luyện, bồi dưỡng nghiệp vụ</w:t>
      </w:r>
      <w:r w:rsidR="005042AA" w:rsidRPr="000C30B0">
        <w:t xml:space="preserve"> PCCC và CNCH</w:t>
      </w:r>
      <w:bookmarkEnd w:id="38"/>
    </w:p>
    <w:p w14:paraId="0239996A"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Mỗi đối tượng theo quy định tại khoản 1 Điều 45 Luật PCCC và CNCH sẽ có vị trí việc làm, môi trường làm việc, tiếp xúc với hàng hóa nguy hiểm cháy, nổ khác nhau, do đó mỗi đối tượng có nội dung, thời gian huấn luyện, bồi dưỡ</w:t>
      </w:r>
      <w:r w:rsidR="000C30B0">
        <w:rPr>
          <w:rFonts w:ascii="Times New Roman" w:hAnsi="Times New Roman" w:cs="Times New Roman"/>
          <w:sz w:val="28"/>
          <w:szCs w:val="28"/>
        </w:rPr>
        <w:t>ng</w:t>
      </w:r>
      <w:r w:rsidRPr="009D3530">
        <w:rPr>
          <w:rFonts w:ascii="Times New Roman" w:hAnsi="Times New Roman" w:cs="Times New Roman"/>
          <w:sz w:val="28"/>
          <w:szCs w:val="28"/>
        </w:rPr>
        <w:t xml:space="preserve"> nghiệp vụ PCCC và CNCH khác nhau, cụ thể tại Điều 28 và Điều 29 Nghị định số 105/2025/NĐ-CP. </w:t>
      </w:r>
    </w:p>
    <w:p w14:paraId="76BF1CE5" w14:textId="77777777" w:rsidR="000C30B0" w:rsidRPr="000C30B0" w:rsidRDefault="009D3530" w:rsidP="00513680">
      <w:pPr>
        <w:pStyle w:val="4"/>
      </w:pPr>
      <w:bookmarkStart w:id="39" w:name="_Toc205676691"/>
      <w:r w:rsidRPr="000C30B0">
        <w:t>8.3. Thẩm quyền huấn luyện, bồi dưỡng nghiệp vụ PCCC và CNCH</w:t>
      </w:r>
      <w:bookmarkEnd w:id="39"/>
      <w:r w:rsidRPr="000C30B0">
        <w:t xml:space="preserve"> </w:t>
      </w:r>
    </w:p>
    <w:p w14:paraId="1CC46F89"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2 Điều 13 Thông tư số 36/2025/TT-BCA, thẩm quyền huấn luyện, bồi dưỡng nghiệp vụ PCCC và CNCH, cụ thể: </w:t>
      </w:r>
    </w:p>
    <w:p w14:paraId="36F7AC5E"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w:t>
      </w:r>
      <w:r w:rsidR="000C30B0">
        <w:rPr>
          <w:rFonts w:ascii="Times New Roman" w:hAnsi="Times New Roman" w:cs="Times New Roman"/>
          <w:sz w:val="28"/>
          <w:szCs w:val="28"/>
        </w:rPr>
        <w:t>Trường Đại học PCCC</w:t>
      </w:r>
      <w:r w:rsidRPr="009D3530">
        <w:rPr>
          <w:rFonts w:ascii="Times New Roman" w:hAnsi="Times New Roman" w:cs="Times New Roman"/>
          <w:sz w:val="28"/>
          <w:szCs w:val="28"/>
        </w:rPr>
        <w:t xml:space="preserve"> huấn luyện, bồi dưỡng nghiệp vụ PCCC và CNCH cho Chủ tịch, Phó Chủ tịch Ủy ban nhân dân cấp xã khi có đề nghị. </w:t>
      </w:r>
    </w:p>
    <w:p w14:paraId="569C6492"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Phòng Cảnh sát PCCC và CNCH</w:t>
      </w:r>
      <w:r w:rsidR="000C30B0">
        <w:rPr>
          <w:rFonts w:ascii="Times New Roman" w:hAnsi="Times New Roman" w:cs="Times New Roman"/>
          <w:sz w:val="28"/>
          <w:szCs w:val="28"/>
        </w:rPr>
        <w:t>,</w:t>
      </w:r>
      <w:r w:rsidRPr="009D3530">
        <w:rPr>
          <w:rFonts w:ascii="Times New Roman" w:hAnsi="Times New Roman" w:cs="Times New Roman"/>
          <w:sz w:val="28"/>
          <w:szCs w:val="28"/>
        </w:rPr>
        <w:t xml:space="preserve"> Công an cấp tỉnh (PC07) huấn luyện nghiệp vụ PCCC và CNCH cho đối tượng quy định tại khoản 1 Điều 45 Luật PCCC và CNCH khi có đề nghị, trừ người được phân công thực hiện kiểm tra về PCCC tại cơ sở thuộc nhóm 1 Phụ lục II kèm theo Nghị định số 105/2025/NĐ-CP do </w:t>
      </w:r>
      <w:r w:rsidR="000C30B0">
        <w:rPr>
          <w:rFonts w:ascii="Times New Roman" w:hAnsi="Times New Roman" w:cs="Times New Roman"/>
          <w:sz w:val="28"/>
          <w:szCs w:val="28"/>
        </w:rPr>
        <w:t>Trường Đại học PCCC</w:t>
      </w:r>
      <w:r w:rsidRPr="009D3530">
        <w:rPr>
          <w:rFonts w:ascii="Times New Roman" w:hAnsi="Times New Roman" w:cs="Times New Roman"/>
          <w:sz w:val="28"/>
          <w:szCs w:val="28"/>
        </w:rPr>
        <w:t xml:space="preserve"> huấn luyện; bồi dưỡng nghiệp vụ PCCC và CNCH cho đối tượng quy định tại khoản 1 Điều 45 Luật PCCC và CNCH khi có đề nghị. </w:t>
      </w:r>
    </w:p>
    <w:p w14:paraId="48CB0763"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Trường hợp khi có đề nghị tổ chức huấn luyện, bồi dưỡng nghiệp vụ PCCC và CNCH cho cá nhân là đối tượng được huấn luyện, bồi dưỡng nghiệp vụ PCCC và CNCH thuộc cơ sở do UBND cấp xã quản lý, Trưởng thôn, Tổ </w:t>
      </w:r>
      <w:r w:rsidRPr="009D3530">
        <w:rPr>
          <w:rFonts w:ascii="Times New Roman" w:hAnsi="Times New Roman" w:cs="Times New Roman"/>
          <w:sz w:val="28"/>
          <w:szCs w:val="28"/>
        </w:rPr>
        <w:lastRenderedPageBreak/>
        <w:t xml:space="preserve">trưởng tổ dân phố, thành viên Đội dân phòng thuộc phạm vi quản lý của UBND cấp xã thì PC07 chủ trì, phối hợp với Công an cấp xã tổ chức thực hiện. </w:t>
      </w:r>
    </w:p>
    <w:p w14:paraId="2FE72C58" w14:textId="77777777" w:rsidR="000C30B0" w:rsidRPr="000C30B0" w:rsidRDefault="009D3530" w:rsidP="00513680">
      <w:pPr>
        <w:pStyle w:val="4"/>
      </w:pPr>
      <w:bookmarkStart w:id="40" w:name="_Toc205676692"/>
      <w:r w:rsidRPr="000C30B0">
        <w:t>8.4. Tổ chức huấn luyện, bồi dưỡng nghiệp vụ</w:t>
      </w:r>
      <w:r w:rsidR="000C30B0" w:rsidRPr="000C30B0">
        <w:t xml:space="preserve"> PCCC và CNCH</w:t>
      </w:r>
      <w:bookmarkEnd w:id="40"/>
    </w:p>
    <w:p w14:paraId="529CFB78" w14:textId="77777777" w:rsidR="000C30B0" w:rsidRDefault="009D3530" w:rsidP="0044040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Ủy ban nhân dân cấp xã đăng ký với cơ quan, đơn vị có thẩm quyền (cơ sở đào tạo về PCCC, cứu nạn, cứu hộ hoặc Phòng Cảnh sát PCCC và CNCH Công an cấp tỉnh) để tổ chức huấn luyện, bồi dưỡng nghiệp vụ PCCC, cứu nạn, cứu hộ cho Chủ tịch, Phó Chủ tịch Ủy ban nhân dân cấp xã và thành viên Đội dân phòng. </w:t>
      </w:r>
    </w:p>
    <w:p w14:paraId="6B67F9B7"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Đăng ký với PC07 để tổ chức huấn luyện (05 năm /1 lần) cho các đối tượng nêu tại mục </w:t>
      </w:r>
      <w:r w:rsidR="000C30B0">
        <w:rPr>
          <w:rFonts w:ascii="Times New Roman" w:hAnsi="Times New Roman" w:cs="Times New Roman"/>
          <w:sz w:val="28"/>
          <w:szCs w:val="28"/>
        </w:rPr>
        <w:t>8.1;</w:t>
      </w:r>
    </w:p>
    <w:p w14:paraId="0EE3DA7E"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do UBND cấp xã quản lý đăng ký với PC07 phối hợp Công an cấp xã để tổ chức huấn luyện (05 năm /1 lần), bồi dưỡng (hằng năm) cho Cơ sở do UBND cấp xã quản lý </w:t>
      </w:r>
    </w:p>
    <w:p w14:paraId="5641D4BC" w14:textId="77777777" w:rsidR="000C30B0" w:rsidRPr="000C30B0" w:rsidRDefault="009D3530" w:rsidP="00513680">
      <w:pPr>
        <w:pStyle w:val="4"/>
      </w:pPr>
      <w:bookmarkStart w:id="41" w:name="_Toc205676693"/>
      <w:r w:rsidRPr="000C30B0">
        <w:t>8.5. Chế độ, chính sách cho người tham gia huấn luyện, bồi dưỡng nghiệp vụ</w:t>
      </w:r>
      <w:r w:rsidR="000C30B0" w:rsidRPr="000C30B0">
        <w:t xml:space="preserve"> PCCC và CNCH</w:t>
      </w:r>
      <w:bookmarkEnd w:id="41"/>
      <w:r w:rsidRPr="000C30B0">
        <w:t xml:space="preserve"> </w:t>
      </w:r>
    </w:p>
    <w:p w14:paraId="368B1CA5"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1, 2 Điều 31 Nghị định số 105/2025-NĐ-CP, Thành viên Đội dân phòng khi tham gia huấn luyện, bồi dưỡng nghiệp vụ PCCC, cứu nạn, cứu hộ được hưởng tiền bồi dưỡng một khoản tiền bằng 0,6 ngày lương tối thiểu vùng mỗi ngày. </w:t>
      </w:r>
    </w:p>
    <w:p w14:paraId="11D6B272" w14:textId="77777777" w:rsidR="000C30B0" w:rsidRPr="000C30B0" w:rsidRDefault="009D3530" w:rsidP="00513680">
      <w:pPr>
        <w:pStyle w:val="3"/>
      </w:pPr>
      <w:bookmarkStart w:id="42" w:name="_Toc205676694"/>
      <w:r w:rsidRPr="000C30B0">
        <w:t>9. Thực hiện trách nhiệm của người đứng đầu cơ sở trụ sở UBND cấp xã</w:t>
      </w:r>
      <w:bookmarkEnd w:id="42"/>
      <w:r w:rsidRPr="000C30B0">
        <w:t xml:space="preserve"> </w:t>
      </w:r>
    </w:p>
    <w:p w14:paraId="74888458"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Khoản 3 Điều 8 Luật PCCC và CNCH, Chủ tịch UBND cấp xã là người chịu trách nhiệm trước pháp luật trong tổ chức thực hiện, duy trì điều kiện an toàn về PCCC, cứu nạn, cứu hộ tại trụ sở của UBND cấp xã (Khoản 3 Điều 8 Luật PCCC và CNCH), bao gồm: </w:t>
      </w:r>
    </w:p>
    <w:p w14:paraId="344A285E"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tuyên truyền, phổ biến, giáo dục kiến thức, pháp luật về PCCC và CNCH; tổ chức huấn luyện, bồi dưỡng nghiệp vụ PCCC, cứu nạn, cứu hộ cho các đối tượng thuộc phạm vi quản lý; </w:t>
      </w:r>
    </w:p>
    <w:p w14:paraId="1BFB767E"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Thành lập, duy trì hoạt động Đội PCCC và CNCH cơ sở hoặc Đội PCCC và CNCH chuyên ngành theo quy định tại Điều 37 của Luật PCCC và CNCH hoặc phân công người thực hiện nhiệm vụ PCCC, cứu nạn, cứu hộ thuộc phạm vi quản lý; </w:t>
      </w:r>
    </w:p>
    <w:p w14:paraId="18FD792C"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Ban hành hoặc tham mưu người có thẩm quyền ban hành nội quy PCCC, cứu nạn, cứu hộ; </w:t>
      </w:r>
    </w:p>
    <w:p w14:paraId="4F1E45B4"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thực hiện, kiểm tra, đôn đốc, giám sát cơ quan, tổ chức, cá nhân thuộc phạm vi quản lý về việc thực hiện quy định, nội quy, biện pháp, yêu cầu và duy trì điều kiện an toàn về PCCC, cứu nạn, cứu hộ; </w:t>
      </w:r>
    </w:p>
    <w:p w14:paraId="5764F77C"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Xây dựng, tổ chức thực tập phương án chữa cháy, cứu nạn, cứu hộ theo quy định của pháp luật; </w:t>
      </w:r>
    </w:p>
    <w:p w14:paraId="57773BDE"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Quyết định hoặc đề xuất người có thẩm quyền quyết định trang bị, duy trì tính năng sử dụng của phương tiện PCCC, cứu nạn, cứu hộ; tổ chức chữa cháy, cứu nạn, cứu hộ; khắc phục hậu quả do cháy, tai nạn, sự cố gây ra; </w:t>
      </w:r>
    </w:p>
    <w:p w14:paraId="14409C1A"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Lập, quản lý hồ sơ về PCCC, cứu nạn, cứu hộ thuộc phạm vi quản lý; khai báo, cập nhật dữ liệu về PCCC;</w:t>
      </w:r>
    </w:p>
    <w:p w14:paraId="0DB14CDE" w14:textId="77777777" w:rsidR="000C30B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nhiệm vụ khác về PCCC, cứu nạn, cứu hộ theo quy định của pháp luật. </w:t>
      </w:r>
    </w:p>
    <w:p w14:paraId="65DE95B2" w14:textId="77777777" w:rsidR="000C30B0" w:rsidRDefault="000C30B0" w:rsidP="000C30B0">
      <w:pPr>
        <w:spacing w:before="120" w:after="120" w:line="240" w:lineRule="auto"/>
        <w:ind w:firstLine="720"/>
        <w:jc w:val="both"/>
        <w:rPr>
          <w:rFonts w:ascii="Times New Roman" w:hAnsi="Times New Roman" w:cs="Times New Roman"/>
          <w:sz w:val="28"/>
          <w:szCs w:val="28"/>
        </w:rPr>
      </w:pPr>
    </w:p>
    <w:p w14:paraId="2721BE95" w14:textId="77777777" w:rsidR="000C30B0" w:rsidRDefault="000C30B0" w:rsidP="000C30B0">
      <w:pPr>
        <w:spacing w:before="120" w:after="120" w:line="240" w:lineRule="auto"/>
        <w:ind w:firstLine="720"/>
        <w:jc w:val="center"/>
        <w:rPr>
          <w:rFonts w:ascii="Times New Roman" w:hAnsi="Times New Roman" w:cs="Times New Roman"/>
          <w:sz w:val="28"/>
          <w:szCs w:val="28"/>
        </w:rPr>
      </w:pPr>
    </w:p>
    <w:p w14:paraId="549929B4" w14:textId="77777777" w:rsidR="0018218F" w:rsidRPr="0018218F" w:rsidRDefault="009D3530" w:rsidP="00513680">
      <w:pPr>
        <w:pStyle w:val="1"/>
      </w:pPr>
      <w:bookmarkStart w:id="43" w:name="_Toc205676695"/>
      <w:r w:rsidRPr="000C30B0">
        <w:t xml:space="preserve">PHẦN II: </w:t>
      </w:r>
      <w:r w:rsidRPr="0018218F">
        <w:t>MỘT SỐ NỘI DUNG LƯU Ý TRONG KIỂM TRA VỀ PCCC ĐỐI VỚI CƠ SỞ DO UBND CẤP XÃ QUẢN LÝ</w:t>
      </w:r>
      <w:bookmarkEnd w:id="43"/>
    </w:p>
    <w:p w14:paraId="12E1B47C" w14:textId="77777777" w:rsidR="0018218F" w:rsidRPr="0018218F" w:rsidRDefault="0018218F" w:rsidP="00513680">
      <w:pPr>
        <w:pStyle w:val="2"/>
      </w:pPr>
      <w:bookmarkStart w:id="44" w:name="_Toc205676696"/>
      <w:r w:rsidRPr="0018218F">
        <w:t>I. NGUYÊN TẮ</w:t>
      </w:r>
      <w:r>
        <w:t>C CHUNG</w:t>
      </w:r>
      <w:bookmarkEnd w:id="44"/>
    </w:p>
    <w:p w14:paraId="77D5C792"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Nội dung kiểm tra các giải pháp bảo đảm an toàn PCCC và việc trang bị, duy trì hoạt động các phương tiện, hệ thống PCCC đối với cơ sở phải căn cứ theo quy định tại thời điểm đưa vào sử dụng. Ví dụ công trình đưa vào sử dụng năm 2020 thì kiểm tra việc trang bị phương tiện, hệ thống PCCC đối với cơ sở phải căn cứ theo quy định của TCVN 3890:2009. </w:t>
      </w:r>
    </w:p>
    <w:p w14:paraId="5F5613AA"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Trong quá trình hoạt động, cơ sở có cải tạo, thay đổi tính chất sử dụng, nguy hiểm cháy và cháy nổ của gian phòng, nhà, công trình thì phải áp dụng quy định trong phạm vi cải tạo, thay đổi đó. </w:t>
      </w:r>
    </w:p>
    <w:p w14:paraId="043D42B1"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vào quy mô, tính chất và phương án thiết kế của công trình, tham khảo một trong các nội dung kiểm tra nêu tại mục II. </w:t>
      </w:r>
    </w:p>
    <w:p w14:paraId="3D34434A" w14:textId="77777777" w:rsidR="0018218F" w:rsidRPr="0018218F" w:rsidRDefault="0018218F" w:rsidP="00513680">
      <w:pPr>
        <w:pStyle w:val="2"/>
      </w:pPr>
      <w:bookmarkStart w:id="45" w:name="_Toc205676697"/>
      <w:r w:rsidRPr="0018218F">
        <w:t>II. NỘI DUNG KIỂM TRA VỀ PCCC CỦA UBND CẤP XÃ</w:t>
      </w:r>
      <w:bookmarkEnd w:id="45"/>
      <w:r w:rsidRPr="0018218F">
        <w:t xml:space="preserve"> </w:t>
      </w:r>
    </w:p>
    <w:p w14:paraId="19063032" w14:textId="77777777" w:rsidR="0018218F" w:rsidRPr="0018218F" w:rsidRDefault="009D3530" w:rsidP="00513680">
      <w:pPr>
        <w:pStyle w:val="3"/>
      </w:pPr>
      <w:bookmarkStart w:id="46" w:name="_Toc205676698"/>
      <w:r w:rsidRPr="0018218F">
        <w:t>1. Kiểm tra việc thực hiện trách nhiệm của người đứng đầu cơ sở</w:t>
      </w:r>
      <w:bookmarkEnd w:id="46"/>
      <w:r w:rsidRPr="0018218F">
        <w:t xml:space="preserve"> </w:t>
      </w:r>
    </w:p>
    <w:p w14:paraId="1D73BE7D"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Kiểm tra, đánh giá việc thực hiện các trách nhiệm PCCC và CNCH của người đứng đầu cơ sở (thông qua các văn bản, kế hoạch thực hiện công tác PCCC và CNCH do người đứng đầu cơ sở ban hành, việc tổ chức thực hiện của người đứng đầu cơ sở</w:t>
      </w:r>
      <w:r w:rsidR="0018218F">
        <w:rPr>
          <w:rFonts w:ascii="Times New Roman" w:hAnsi="Times New Roman" w:cs="Times New Roman"/>
          <w:sz w:val="28"/>
          <w:szCs w:val="28"/>
        </w:rPr>
        <w:t>), trong đó lưu ý</w:t>
      </w:r>
    </w:p>
    <w:p w14:paraId="7C5F9075" w14:textId="77777777" w:rsidR="0018218F" w:rsidRPr="0018218F" w:rsidRDefault="009D3530" w:rsidP="00513680">
      <w:pPr>
        <w:pStyle w:val="4"/>
      </w:pPr>
      <w:bookmarkStart w:id="47" w:name="_Toc205676699"/>
      <w:r w:rsidRPr="0018218F">
        <w:t>1.1. Việc tổ chức tuyên truyền, phổ biến, giáo dục kiến thức, pháp luật về PCCC và CNCH (điểm a khoản 3 Điều 8, khoản 6 Điều 9 Luật PCCC và CNCH)</w:t>
      </w:r>
      <w:bookmarkEnd w:id="47"/>
      <w:r w:rsidRPr="0018218F">
        <w:t xml:space="preserve"> </w:t>
      </w:r>
    </w:p>
    <w:p w14:paraId="7935CA8B"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Ghi nhận đã/chưa thực hiện (các văn bản, kế hoạch có nội dung này không?; có tài liệu ghi nhận kết quả tổ chức thực hiện không?); </w:t>
      </w:r>
    </w:p>
    <w:p w14:paraId="1FA82205"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thực tế kiến thức của CBCNV/người dân tại cơ sở (đánh giá đã/chưa đáp ứng yêu cầu). </w:t>
      </w:r>
    </w:p>
    <w:p w14:paraId="102DE679" w14:textId="77777777" w:rsidR="0018218F" w:rsidRPr="0018218F" w:rsidRDefault="009D3530" w:rsidP="000C30B0">
      <w:pPr>
        <w:spacing w:before="120" w:after="120" w:line="240" w:lineRule="auto"/>
        <w:ind w:firstLine="720"/>
        <w:jc w:val="both"/>
        <w:rPr>
          <w:rFonts w:ascii="Times New Roman" w:hAnsi="Times New Roman" w:cs="Times New Roman"/>
          <w:spacing w:val="-4"/>
          <w:sz w:val="28"/>
          <w:szCs w:val="28"/>
        </w:rPr>
      </w:pPr>
      <w:r w:rsidRPr="0018218F">
        <w:rPr>
          <w:rFonts w:ascii="Times New Roman" w:hAnsi="Times New Roman" w:cs="Times New Roman"/>
          <w:b/>
          <w:i/>
          <w:spacing w:val="-4"/>
          <w:sz w:val="28"/>
          <w:szCs w:val="28"/>
        </w:rPr>
        <w:t>Ví dụ:</w:t>
      </w:r>
      <w:r w:rsidRPr="0018218F">
        <w:rPr>
          <w:rFonts w:ascii="Times New Roman" w:hAnsi="Times New Roman" w:cs="Times New Roman"/>
          <w:spacing w:val="-4"/>
          <w:sz w:val="28"/>
          <w:szCs w:val="28"/>
        </w:rPr>
        <w:t xml:space="preserve"> Cơ sở đã có văn bản số 02/PCCC ngày 17/01/2025 chỉ đạo về việc tổ chức tuyên truyền, phổ biến, giáo dục kiến thức, pháp luật về PCCC và CNCH cho CBCNV; đã tổ chức tập huấn cho CBCNV của cơ sở vào tháng 7/2025. </w:t>
      </w:r>
    </w:p>
    <w:p w14:paraId="4BEF5C77" w14:textId="77777777" w:rsidR="0018218F" w:rsidRPr="0018218F" w:rsidRDefault="009D3530" w:rsidP="00513680">
      <w:pPr>
        <w:pStyle w:val="4"/>
      </w:pPr>
      <w:bookmarkStart w:id="48" w:name="_Toc205676700"/>
      <w:r w:rsidRPr="0018218F">
        <w:lastRenderedPageBreak/>
        <w:t>1.2. Việc tổ chức huấn luyện, bồi dưỡng nghiệp vụ PCCC và CNCH cho các đối tượng thuộc phạm vi quản lý (điểm a khoản 3 Điều 8, khoản 6 Điề</w:t>
      </w:r>
      <w:r w:rsidR="0018218F">
        <w:t>u 9 và</w:t>
      </w:r>
      <w:r w:rsidRPr="0018218F">
        <w:t xml:space="preserve"> khoản 1 Điều 45 Luật PCCC và CNCH; Điều 29, Điều 30 Nghị định số 105/2025/NĐ-CP; Điều 13 Thông tư số 36/2025/TT-</w:t>
      </w:r>
      <w:r w:rsidR="0018218F">
        <w:t>BCA)</w:t>
      </w:r>
      <w:bookmarkEnd w:id="48"/>
    </w:p>
    <w:p w14:paraId="38BB1706"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Ghi nhận việc thực hiện/chưa thực hiện tổ chức huấn luyện nghiệp vụ PCCC và CNCH cho các đối tượng theo quy định tại khoản 1 Điều 45 Luật PCCC và CNCH (khoản 3 Điều 13 Thông tư số 36/2025/TT-BCA): </w:t>
      </w:r>
    </w:p>
    <w:p w14:paraId="7C6F1A31"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cơ sở mới được đưa vào hoạt động sau ngày 01/7/2025: các văn bản, kế hoạch có nội dung này không?; có thông báo kết quả huấn luyện nghiệp vụ về PCCC và CNCH của Phòng Cảnh sát PCCC và CNCH không?; thành phần được huấn luyện có đủ không? </w:t>
      </w:r>
    </w:p>
    <w:p w14:paraId="4D4CC1E9"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cơ sở mới được đưa vào hoạt động trước ngày 01/7/2025: Chứng nhận huấn luyện nghiệp vụ về PCCC, CNCH có còn thời hạn hoặc đã quá 05 năm từ thời điểm được cấp không?. Nếu vượt quá thời gian trên phải thực hiện huấn luyện nghiệp vụ theo Nghị định số 105/2025/NĐ-CP: các văn bản, kế hoạch có nội dung này không?; có thông báo kết quả huấn luyện nghiệp vụ về PCCC và CNCH của Phòng Cảnh sát PCCC và CNCH không?; thành phần được huấn luyện có đủ không? </w:t>
      </w:r>
    </w:p>
    <w:p w14:paraId="14B7E815"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Ghi nhận việc thực hiện/chưa thực hiện tổ chức bồi dưỡng nghiệp vụ PCCC và CNCH hằng năm cho các đối tượng theo quy định tại khoản 1 Điều 45 Luật PCCC và CNCH (khoản 3 Điều 13 Thông tư số 36/2025/TT-BCA): các văn bản, kế hoạch có nội dung này không?; có thông báo kết quả huấn luyện nghiệp vụ về PCCC và CNCH của Phòng Cảnh sát PCCC và CNCH không?; thành phần được huấn luyện có đủ không? </w:t>
      </w:r>
    </w:p>
    <w:p w14:paraId="6E4F1856" w14:textId="77777777" w:rsidR="0018218F" w:rsidRDefault="009D3530" w:rsidP="000C30B0">
      <w:pPr>
        <w:spacing w:before="120" w:after="120" w:line="240" w:lineRule="auto"/>
        <w:ind w:firstLine="720"/>
        <w:jc w:val="both"/>
        <w:rPr>
          <w:rFonts w:ascii="Times New Roman" w:hAnsi="Times New Roman" w:cs="Times New Roman"/>
          <w:sz w:val="28"/>
          <w:szCs w:val="28"/>
        </w:rPr>
      </w:pPr>
      <w:r w:rsidRPr="0018218F">
        <w:rPr>
          <w:rFonts w:ascii="Times New Roman" w:hAnsi="Times New Roman" w:cs="Times New Roman"/>
          <w:b/>
          <w:i/>
          <w:sz w:val="28"/>
          <w:szCs w:val="28"/>
        </w:rPr>
        <w:t>Ví dụ:</w:t>
      </w:r>
      <w:r w:rsidRPr="009D3530">
        <w:rPr>
          <w:rFonts w:ascii="Times New Roman" w:hAnsi="Times New Roman" w:cs="Times New Roman"/>
          <w:sz w:val="28"/>
          <w:szCs w:val="28"/>
        </w:rPr>
        <w:t xml:space="preserve"> Người đứng đầu cơ sở, thành viên Đội PCCC và CNCH cơ sở đã được huấn luyện nghiệp vụ về PCCC và CNCH (Quyết định số....... của Phòng Cảnh sát PCCC và CNCH); Cơ sở đã có văn bản số 02/PCCC ngày 17/01/2025 chỉ đạo về việc tổ chức bồi dưỡng nghiệp vụ PCCC và CNCH; đã tổ chức bồi dưỡng nghiệp vụ PCCC và CNCH năm 2025 cho các đối tượng nêu trên vào ngày 15/7/2025. </w:t>
      </w:r>
    </w:p>
    <w:p w14:paraId="6B65899C" w14:textId="77777777" w:rsidR="00362387" w:rsidRPr="00362387" w:rsidRDefault="009D3530" w:rsidP="00513680">
      <w:pPr>
        <w:pStyle w:val="4"/>
      </w:pPr>
      <w:bookmarkStart w:id="49" w:name="_Toc205676701"/>
      <w:r w:rsidRPr="00362387">
        <w:t>1.3. Thành lập, duy trì hoạt động của Đội PCCC và CNCH cơ sở hoặc văn bản phân công người thực hiện nhiệm vụ PCCC tại cơ sở (điểm b khoản 3 Điều 8 Luật PCCC và CNCH; Điều 20 Nghị định số 105/2025/NĐ-CP): - Đội PCCC và CNCH cơ sở</w:t>
      </w:r>
      <w:r w:rsidR="00362387" w:rsidRPr="00362387">
        <w:t>/chuyên ngành</w:t>
      </w:r>
      <w:bookmarkEnd w:id="49"/>
    </w:p>
    <w:p w14:paraId="315D14F1"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Ghi nhận cơ sở có thuộc diện phải thành lập Đội PCCC và CNCH cơ sở không; việc đã/chưa thành lập; phân công nhiệm vụ PCCC và CNCH cho Đội trưởng, đội phó, thành viên đã/chưa bảo đảm; chế độ hoạt động đã/không bảo đảm theo quy định (chuyên trách/kiêm nhiệm); số lượng, danh sách thành viên Đội đã/chưa bảo đảm (lưu ý: các trường hợp phải thành lập tổ PCCC và CNCH): Ghi số, ngày, tháng, năm ban hành Quyết định thành lập Đội PCCC và CNCH cơ sở/chuyên ngành; nội dung quyết định có thể hiện các yêu cầu trên không? (khoản 1,2,3,4, 8 Điều 20 Nghị định số</w:t>
      </w:r>
      <w:r w:rsidR="00362387">
        <w:rPr>
          <w:rFonts w:ascii="Times New Roman" w:hAnsi="Times New Roman" w:cs="Times New Roman"/>
          <w:sz w:val="28"/>
          <w:szCs w:val="28"/>
        </w:rPr>
        <w:t xml:space="preserve"> 105/2025/NĐ-CP);</w:t>
      </w:r>
    </w:p>
    <w:p w14:paraId="5AF93159"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Việc trang bị phương tiện PCCC và CNCH cho Đội PCCC và CNCH cơ sở đã/không bảo đảm quy định tại Điều 4 Thông tư số 36/2025/TT-BCA (Ghi rõ từng loại phương tiện chưa trang bị đủ, không trang bị hoặc đã trang bị không bảo đảm thông số kỹ thuật...). + Số lượng và danh sách thực tế thành viên Đội PCCC và CNCH cơ sở có phù hợp với Quyết định không?; đã/ chưa được huấn luyện hoặc chứng nhận huấn luyện nghiệp vụ PCCC, CNCH đã hết thời hạn/quá thời hạn 05 năm kể từ ngày được cấp (khoản 5 Điều 20 Nghị định số 105/2025/NĐ-CP; điểm d khoản 1 Điều 45 Luật PCCC và CNCH); </w:t>
      </w:r>
    </w:p>
    <w:p w14:paraId="24E70E55"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phân công, tổ chức trực chữa cháy, CNCH đã/ không bảo đảm quy định (khoản 7 Điều 20 Nghị định số 105/2025/NĐ-CP) + Kiểm tra kiến thức, kỹ năng và giả định triển khai thực tập tình huống trong phương án của cơ sở (đánh giá đã/chưa đáp ứng yêu cầu). </w:t>
      </w:r>
    </w:p>
    <w:p w14:paraId="4F1D950A"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Việc bố trí, bảo đảm cơ sở vật chất phục vụ hoạt động của Đội PCCC và CNCH cơ sở (khoản 7 Điều 20 Nghị định số</w:t>
      </w:r>
      <w:r w:rsidR="00362387">
        <w:rPr>
          <w:rFonts w:ascii="Times New Roman" w:hAnsi="Times New Roman" w:cs="Times New Roman"/>
          <w:sz w:val="28"/>
          <w:szCs w:val="28"/>
        </w:rPr>
        <w:t xml:space="preserve"> 105/2025/NĐ-CP).</w:t>
      </w:r>
    </w:p>
    <w:p w14:paraId="3CEB8962"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bố trí địa điểm (trạm/gian phòng) bảo đảm đủ diện tích tối thiểu cho người và phương tiện, thiết bị chữa cháy, CNCH trực, làm việc. </w:t>
      </w:r>
    </w:p>
    <w:p w14:paraId="33024BE5"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có phương tiện, thiết bị phục vụ trực, nhận tin, báo cháy, sự cố, tai nạn, như: Bàn, ghế, điện thoại, bộ đàm; danh bạ điện thoại của cá nhân, đơn vị có liên quan; phương án chữa cháy của cơ sở... </w:t>
      </w:r>
    </w:p>
    <w:p w14:paraId="7A265B1E"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cơ sở tại Phụ lục I kèm theo Nghị định 105/2025/NĐ-CP có dưới 20 người thường xuyên làm việc: </w:t>
      </w:r>
    </w:p>
    <w:p w14:paraId="2C828051"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Ghi nhận việc đã/chưa phân công người thực hiện nhiệm vụ PCCC và CNCH tại cơ sở; Ghi số, ngày, tháng, năm ban hành văn bản phân công, nội dung quyết định có thể hiện các yêu cầu phân công cụ thể nhiệm vụ PCCC và CNCH, số lượng, danh sách cá nhân được phân công (khoản 2 Điều 20 Nghị định số</w:t>
      </w:r>
      <w:r w:rsidR="00362387">
        <w:rPr>
          <w:rFonts w:ascii="Times New Roman" w:hAnsi="Times New Roman" w:cs="Times New Roman"/>
          <w:sz w:val="28"/>
          <w:szCs w:val="28"/>
        </w:rPr>
        <w:t xml:space="preserve"> 105/2025/NĐ-CP);</w:t>
      </w:r>
    </w:p>
    <w:p w14:paraId="258164FD"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được phân công thực hiện nhiệm vụ PCCC và CNCH đã/ chưa được huấn luyện hoặc chứng nhận huấn luyện nghiệp vụ PCCC, CNCH đã hết thời hạn/quá thời hạn 05 năm kể từ ngày được cấp (khoản 5 Điều 20 Nghị định số 105/2025/NĐ-CP; điểm đ khoản 1 Điều 45 Luật PCCC và CNCH); </w:t>
      </w:r>
    </w:p>
    <w:p w14:paraId="700C1546"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phân công, tổ chức trực chữa cháy, CNCH đã/không phù hợp. + Kiểm tra kiến thức, kỹ năng và giả định triển khai thực tập tình huống trong phương án của cơ sở (đánh giá đã/chưa đáp ứng yêu cầu). </w:t>
      </w:r>
    </w:p>
    <w:p w14:paraId="1A9916B1" w14:textId="77777777" w:rsidR="00362387" w:rsidRDefault="009D3530" w:rsidP="000C30B0">
      <w:pPr>
        <w:spacing w:before="120" w:after="120" w:line="240" w:lineRule="auto"/>
        <w:ind w:firstLine="720"/>
        <w:jc w:val="both"/>
        <w:rPr>
          <w:rFonts w:ascii="Times New Roman" w:hAnsi="Times New Roman" w:cs="Times New Roman"/>
          <w:sz w:val="28"/>
          <w:szCs w:val="28"/>
        </w:rPr>
      </w:pPr>
      <w:r w:rsidRPr="00362387">
        <w:rPr>
          <w:rFonts w:ascii="Times New Roman" w:hAnsi="Times New Roman" w:cs="Times New Roman"/>
          <w:b/>
          <w:i/>
          <w:sz w:val="28"/>
          <w:szCs w:val="28"/>
        </w:rPr>
        <w:t>Ví dụ:</w:t>
      </w:r>
      <w:r w:rsidRPr="009D3530">
        <w:rPr>
          <w:rFonts w:ascii="Times New Roman" w:hAnsi="Times New Roman" w:cs="Times New Roman"/>
          <w:sz w:val="28"/>
          <w:szCs w:val="28"/>
        </w:rPr>
        <w:t xml:space="preserve"> </w:t>
      </w:r>
    </w:p>
    <w:p w14:paraId="7E084C4E" w14:textId="77777777" w:rsidR="00DE1DA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đã thành lập Đội PCCC và CNCH cơ sở tại Quyết định số ....../QĐ.... ngày..../..../...... của Công ty B; tại Quyết định đã quy định rõ chế độ hoạt động, phân công nhiệm vụ cho thành viên Đội PCCC và CNCH cơ sở; </w:t>
      </w:r>
    </w:p>
    <w:p w14:paraId="1F643B88"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Số lượng thành viên Đội PCCC và CNCH cơ sở bảo đảm theo quy định và phù hợp với danh sách tại Quyết định; 30/30 thành viên có Chứng nhận huấn luyện nghiệp vụ PCCC và CNCH còn thời hạn; </w:t>
      </w:r>
    </w:p>
    <w:p w14:paraId="634C9929"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Đã bảo đảm địa điểm, cơ sở vật chất phục trực chữa cháy, CNCH; phân công thành viên trực chữa cháy, CNCH bảo đảm quy định. </w:t>
      </w:r>
    </w:p>
    <w:p w14:paraId="0C9CA20C"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giả định tình huống trong phương án: Thành viên Đội PCCC và CNCH cơ sở đã triển khai thực hiện bảo đảm yêu cầu. </w:t>
      </w:r>
    </w:p>
    <w:p w14:paraId="70016C44"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CD6C44">
        <w:rPr>
          <w:rFonts w:ascii="Times New Roman" w:hAnsi="Times New Roman" w:cs="Times New Roman"/>
          <w:b/>
          <w:i/>
          <w:sz w:val="28"/>
          <w:szCs w:val="28"/>
        </w:rPr>
        <w:t>Tồn tại:</w:t>
      </w:r>
      <w:r w:rsidRPr="009D3530">
        <w:rPr>
          <w:rFonts w:ascii="Times New Roman" w:hAnsi="Times New Roman" w:cs="Times New Roman"/>
          <w:sz w:val="28"/>
          <w:szCs w:val="28"/>
        </w:rPr>
        <w:t xml:space="preserve"> Không trang bị phương tiện phòng cháy, chữa cháy, cứu nạn, cứu hộ cho Đội phòng cháy, chữa cháy và cứu nạn, cứu hộ cơ sở (Khoản 6 Điều 20 Nghị định số</w:t>
      </w:r>
      <w:r w:rsidR="00CD6C44">
        <w:rPr>
          <w:rFonts w:ascii="Times New Roman" w:hAnsi="Times New Roman" w:cs="Times New Roman"/>
          <w:sz w:val="28"/>
          <w:szCs w:val="28"/>
        </w:rPr>
        <w:t xml:space="preserve"> 106/2025/NĐ-CP).</w:t>
      </w:r>
    </w:p>
    <w:p w14:paraId="01A3589B" w14:textId="77777777" w:rsidR="00CD6C44" w:rsidRPr="00CD6C44" w:rsidRDefault="009D3530" w:rsidP="00513680">
      <w:pPr>
        <w:pStyle w:val="4"/>
      </w:pPr>
      <w:bookmarkStart w:id="50" w:name="_Toc205676702"/>
      <w:r w:rsidRPr="00CD6C44">
        <w:t>1.4. Ban hành nội quy PCCC, CNCH (điểm c khoản 3 Điều 8 Luật PCCC và CNCH; Điều 3 Nghị định số</w:t>
      </w:r>
      <w:r w:rsidR="00CD6C44" w:rsidRPr="00CD6C44">
        <w:t xml:space="preserve"> 105/2025/NĐ-CP)</w:t>
      </w:r>
      <w:bookmarkEnd w:id="50"/>
    </w:p>
    <w:p w14:paraId="728AD4FF"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ban hành nội quy PCCC, CNCH của cơ sở (Ghi số, ngày, tháng, năm quyết định ban hành nội quy PCCC, CNCH của cơ sở); </w:t>
      </w:r>
    </w:p>
    <w:p w14:paraId="531A3EA9"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Nội dung của nội quy đã/chưa phù hợp quy định tại khoản 1 Điều 3 Nghị định số 105/2025/NĐ-CP chưa?; đã/chưa phù hợp với từng hạng mục, khu vực có công năng khác nhau (nhà công cộng: văn phòng, gara, thương mại, chung cư, khách sạn; Nhà công nghiệp: xưởng sản xuất, kho chứa theo loại hàng hóa, khu vực phụ trợ...) chưa? </w:t>
      </w:r>
    </w:p>
    <w:p w14:paraId="30E2C0B9"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niên yết nội quy do người đứng đầu cơ sở ban hành?; vị trí niêm yết đã/chưa bảo đảm dễ thấy? </w:t>
      </w:r>
    </w:p>
    <w:p w14:paraId="06083F32"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phổ biến nội quy cho người sinh sống, làm việc tại cơ sở?; kiểm tra nhận thức của người dân (đánh giá đã/chưa đáp ứng yêu cầu). </w:t>
      </w:r>
    </w:p>
    <w:p w14:paraId="056D074E"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cơ sở có nhiều cơ quan, tổ chức cùng hoạt động: người đứng đầu cơ quan tổ chức hoạt động trong phạm vi của cơ sở đã/chưa tổ chức thực hiện nội quy của cơ sở?; đã/chưa ban hành, phổ biến, niêm yết nội quy phù hợp với khu vực thuộc phạm vi quản lý?. </w:t>
      </w:r>
    </w:p>
    <w:p w14:paraId="42BE0045"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cơ sở có bảo quản, sản xuất, kinh doanh, sử dụng hàng hóa nguy hiểm về cháy, nổ: Nội quy đã/chưa cụ thể hóa nội dung nghiêm cấm các hành vi gây mất an toàn PCCC như hút thuốc, sử dụng thiết bị sinh lửa, sinh nhiệt không đúng quy định; có cảnh báo nguy hiểm cháy, nổ tại khu vực bảo quản, sản xuất, kinh doanh; biện pháp quản lý, bảo quản, vận chuyển, sử dụng hàng hóa; yêu cầu về việc trang bị phương tiện bảo hộ cá nhân…? </w:t>
      </w:r>
    </w:p>
    <w:p w14:paraId="0E1D351B"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CD6C44">
        <w:rPr>
          <w:rFonts w:ascii="Times New Roman" w:hAnsi="Times New Roman" w:cs="Times New Roman"/>
          <w:b/>
          <w:i/>
          <w:sz w:val="28"/>
          <w:szCs w:val="28"/>
        </w:rPr>
        <w:t>Ví dụ:</w:t>
      </w:r>
      <w:r w:rsidRPr="009D3530">
        <w:rPr>
          <w:rFonts w:ascii="Times New Roman" w:hAnsi="Times New Roman" w:cs="Times New Roman"/>
          <w:sz w:val="28"/>
          <w:szCs w:val="28"/>
        </w:rPr>
        <w:t xml:space="preserve"> Đã ban hành nội quy về PCCC và CNCH bảo đảm nội dung quy định, phù hợp với từng khu vực có công năng khác nhau của cơ sở (gara, nhà ăn, văn phòng...); đã phổ biến nội quy cho CBCNV, kiểm tra kiến thức 03 CBCNV đã nắm được nội quy của cơ sở. </w:t>
      </w:r>
    </w:p>
    <w:p w14:paraId="118AFEB7" w14:textId="77777777" w:rsidR="00CD6C44" w:rsidRPr="00CD6C44" w:rsidRDefault="009D3530" w:rsidP="000C30B0">
      <w:pPr>
        <w:spacing w:before="120" w:after="120" w:line="240" w:lineRule="auto"/>
        <w:ind w:firstLine="720"/>
        <w:jc w:val="both"/>
        <w:rPr>
          <w:rFonts w:ascii="Times New Roman" w:hAnsi="Times New Roman" w:cs="Times New Roman"/>
          <w:spacing w:val="-4"/>
          <w:sz w:val="28"/>
          <w:szCs w:val="28"/>
        </w:rPr>
      </w:pPr>
      <w:r w:rsidRPr="00CD6C44">
        <w:rPr>
          <w:rFonts w:ascii="Times New Roman" w:hAnsi="Times New Roman" w:cs="Times New Roman"/>
          <w:b/>
          <w:i/>
          <w:spacing w:val="-4"/>
          <w:sz w:val="28"/>
          <w:szCs w:val="28"/>
        </w:rPr>
        <w:t>Tồn tại:</w:t>
      </w:r>
      <w:r w:rsidRPr="00CD6C44">
        <w:rPr>
          <w:rFonts w:ascii="Times New Roman" w:hAnsi="Times New Roman" w:cs="Times New Roman"/>
          <w:spacing w:val="-4"/>
          <w:sz w:val="28"/>
          <w:szCs w:val="28"/>
        </w:rPr>
        <w:t xml:space="preserve"> Không niêm yết nội quy về phòng cháy, chữa cháy, cứu nạn, cứu hộ tại khu vực nhà ăn của cơ sở (Khoản 3 Điều 7 Nghị định số 106/2025/NĐ CP); </w:t>
      </w:r>
    </w:p>
    <w:p w14:paraId="1C5A64E9" w14:textId="77777777" w:rsidR="00CD6C44" w:rsidRPr="00CD6C44" w:rsidRDefault="009D3530" w:rsidP="00513680">
      <w:pPr>
        <w:pStyle w:val="4"/>
      </w:pPr>
      <w:bookmarkStart w:id="51" w:name="_Toc205676703"/>
      <w:r w:rsidRPr="00CD6C44">
        <w:t xml:space="preserve">1.5. Tổ chức tự kiểm tra, giám sát cơ quan, tổ chức, cá nhân thuộc phạm vi quản lý về việc thực hiện quy định, nội quy, biện pháp, yêu cầu và duy trì điều kiện an toàn về PCCC, CNCH (điểm d khoản 3 Điều 8 Luật PCCC và CNCH; </w:t>
      </w:r>
      <w:r w:rsidRPr="00CD6C44">
        <w:lastRenderedPageBreak/>
        <w:t>điểm đ khoản 2 Điều 13, khoản 1, 2 Điều 14 và điểm g khoản 1 Điều 4 Nghị định 105/2025/NĐ-CP)</w:t>
      </w:r>
      <w:bookmarkEnd w:id="51"/>
      <w:r w:rsidRPr="00CD6C44">
        <w:t xml:space="preserve"> </w:t>
      </w:r>
    </w:p>
    <w:p w14:paraId="52DDFB7C"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phân công người thực hiện kiểm tra tại cơ sở (nội dung này được thể hiện tại văn bản nào?, ghi số, ngày, tháng năm ban hành văn bản); người thực hiện kiểm tra đã/chưa được huấn luyện, bồi dưỡng nghiệp vụ PCCC và CNCH theo quy định (khoản 2 Điều 14 Nghị định số 105/2025/NĐ-CP); </w:t>
      </w:r>
    </w:p>
    <w:p w14:paraId="2905B0C5"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quy định về thời gian, phạm vi, hình thức kiểm tra thường xuyên về PCCC thuộc phạm vi quản lý (nội dung này được thể hiện tại văn bản nào?, ghi số, ngày, tháng năm ban hành văn bản) (khoản 1 Điều 14 Nghị định số 105/2025/NĐ-CP); </w:t>
      </w:r>
    </w:p>
    <w:p w14:paraId="5A5B3E8C"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thực hiện việc kiểm tra thường xuyên về PCCC theo quy định của người đứng đầu cơ sở?; nội dung kiểm tra đã/chưa bảo đảm theo quy định (điểm đ khoản 2 Điều 13 Nghị định số 105/2025/NĐ-CP). </w:t>
      </w:r>
    </w:p>
    <w:p w14:paraId="797B578C" w14:textId="77777777" w:rsidR="00CD6C44"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Đã/chưa thực hiện việc kiểm tra định kỳ về PCCC theo quy định tại khoản 2 Điều 14 Nghị định số 105/NĐ-CP?; nội dung kiểm tra đã/chưa bảo đảm theo quy định (điểm đ khoản 2 Điều 13 Nghị định số 105/2025/NĐ-CP); lập biên bản kiểm tra đã/chưa bảo đảm quy định (Mẫu PC02 Phụ lục VIII Nghị định số</w:t>
      </w:r>
      <w:r w:rsidR="00CD6C44">
        <w:rPr>
          <w:rFonts w:ascii="Times New Roman" w:hAnsi="Times New Roman" w:cs="Times New Roman"/>
          <w:sz w:val="28"/>
          <w:szCs w:val="28"/>
        </w:rPr>
        <w:t xml:space="preserve"> 105/2025/NĐ-CP);</w:t>
      </w:r>
    </w:p>
    <w:p w14:paraId="0BDA9C22"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thực hiện việc báo cáo kết quả thực hiện công tác PCCC và CNCH theo quy định tại khoản 2 Điều 14 Nghị định số 105/NĐ-CP?; nội dung báo cáo đã/chưa bảo đảm theo quy định (Mẫu PC04 Phụ lục VIII Nghị định số 105/2025/NĐ-CP). </w:t>
      </w:r>
    </w:p>
    <w:p w14:paraId="5CA48B02" w14:textId="77777777" w:rsidR="00DB2CC0" w:rsidRPr="00DB2CC0" w:rsidRDefault="009D3530" w:rsidP="000C30B0">
      <w:pPr>
        <w:spacing w:before="120" w:after="120" w:line="240" w:lineRule="auto"/>
        <w:ind w:firstLine="720"/>
        <w:jc w:val="both"/>
        <w:rPr>
          <w:rFonts w:ascii="Times New Roman" w:hAnsi="Times New Roman" w:cs="Times New Roman"/>
          <w:b/>
          <w:i/>
          <w:sz w:val="28"/>
          <w:szCs w:val="28"/>
        </w:rPr>
      </w:pPr>
      <w:r w:rsidRPr="00DB2CC0">
        <w:rPr>
          <w:rFonts w:ascii="Times New Roman" w:hAnsi="Times New Roman" w:cs="Times New Roman"/>
          <w:b/>
          <w:i/>
          <w:sz w:val="28"/>
          <w:szCs w:val="28"/>
        </w:rPr>
        <w:t xml:space="preserve">Ví dụ: </w:t>
      </w:r>
    </w:p>
    <w:p w14:paraId="2F75B095"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sở đã phân công người thực hiện kiểm tra về PCCC, quy định về kiểm tra thường xuyên tại Văn bản số ....../PCCC&amp;CNCH ngày..../...../......, - Đã thực hiện kiểm tra thường xuyên, định kỳ bảo đảm đủ số lượt, nội dung theo quy định của pháp luật và người đứng đầu cơ sở. </w:t>
      </w:r>
    </w:p>
    <w:p w14:paraId="51040A56" w14:textId="77777777" w:rsidR="00DB2CC0" w:rsidRPr="00DB2CC0" w:rsidRDefault="009D3530" w:rsidP="000C30B0">
      <w:pPr>
        <w:spacing w:before="120" w:after="120" w:line="240" w:lineRule="auto"/>
        <w:ind w:firstLine="720"/>
        <w:jc w:val="both"/>
        <w:rPr>
          <w:rFonts w:ascii="Times New Roman" w:hAnsi="Times New Roman" w:cs="Times New Roman"/>
          <w:spacing w:val="-4"/>
          <w:sz w:val="28"/>
          <w:szCs w:val="28"/>
        </w:rPr>
      </w:pPr>
      <w:r w:rsidRPr="00DB2CC0">
        <w:rPr>
          <w:rFonts w:ascii="Times New Roman" w:hAnsi="Times New Roman" w:cs="Times New Roman"/>
          <w:spacing w:val="-4"/>
          <w:sz w:val="28"/>
          <w:szCs w:val="28"/>
        </w:rPr>
        <w:t xml:space="preserve">- Đã có báo cáo kết quả thực hiện công tác PCCC và CNCH năm 2024 và 06 tháng năm 2025, nội dung bảo đảm theo quy định và gửi báo cáo đúng thời hạn. </w:t>
      </w:r>
    </w:p>
    <w:p w14:paraId="230D66A7" w14:textId="77777777" w:rsidR="00DB2CC0" w:rsidRPr="00DB2CC0" w:rsidRDefault="009D3530" w:rsidP="00513680">
      <w:pPr>
        <w:pStyle w:val="4"/>
      </w:pPr>
      <w:bookmarkStart w:id="52" w:name="_Toc205676704"/>
      <w:r w:rsidRPr="00DB2CC0">
        <w:t>1.6. Xây dựng, tổ chức thực tập phương án CC, CNCH theo quy định của pháp luật (điểm đ khoản 3 Điều 8 Luật PCCC và CNCH; khoản 1 Điều 4 và khoản 1, khoản 5 Điều 15, khoản 1 Điều 4 và Điều 16 Nghị định 105/2025/NĐ-CP)</w:t>
      </w:r>
      <w:bookmarkEnd w:id="52"/>
      <w:r w:rsidRPr="00DB2CC0">
        <w:t xml:space="preserve"> </w:t>
      </w:r>
    </w:p>
    <w:p w14:paraId="5427CD3D"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xây dựng, phê duyệt phương án chữa cháy, CNCH của cơ sở?; Phương án đã/chưa bảo đảm nội dung và Mẫu số PC06 quy định tại khoản 1, khoản 5 Điều 15, Phụ lục VIII Nghị định số 105/2025/NĐ-CP; </w:t>
      </w:r>
    </w:p>
    <w:p w14:paraId="15F97C52"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Đã/chưa cập nhật, bổ sung, chỉnh lý phương án đã xây dựng khi có thay đổi một trong những nội dung quy định tại các khoản 1, khoản 2 Điều 15 Nghị định số</w:t>
      </w:r>
      <w:r w:rsidR="00DB2CC0">
        <w:rPr>
          <w:rFonts w:ascii="Times New Roman" w:hAnsi="Times New Roman" w:cs="Times New Roman"/>
          <w:sz w:val="28"/>
          <w:szCs w:val="28"/>
        </w:rPr>
        <w:t xml:space="preserve"> 105/2025/NĐ-CP;</w:t>
      </w:r>
    </w:p>
    <w:p w14:paraId="1F23237E"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Đã/chưa tổ chức thực tập phương án chữa cháy, CNCH theo quy định tại khoản 1 Điều 16 Nghị định số 105/2025/NĐ-CP. </w:t>
      </w:r>
    </w:p>
    <w:p w14:paraId="22155A1D"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DB2CC0">
        <w:rPr>
          <w:rFonts w:ascii="Times New Roman" w:hAnsi="Times New Roman" w:cs="Times New Roman"/>
          <w:b/>
          <w:i/>
          <w:sz w:val="28"/>
          <w:szCs w:val="28"/>
        </w:rPr>
        <w:t>Ví dụ:</w:t>
      </w:r>
      <w:r w:rsidRPr="009D3530">
        <w:rPr>
          <w:rFonts w:ascii="Times New Roman" w:hAnsi="Times New Roman" w:cs="Times New Roman"/>
          <w:sz w:val="28"/>
          <w:szCs w:val="28"/>
        </w:rPr>
        <w:t xml:space="preserve"> Cơ sở đã xây dựng, phê duyệt phương án chữa cháy, CNCH theo quy định; tổ chức thực tập tình huống 1 trong phương án vào ngày 10/5/2025 theo quy định và đã được ghi nhận tai báo cáo Công tác PCCC và CNCH của cơ sở 06 tháng đầu năm. </w:t>
      </w:r>
    </w:p>
    <w:p w14:paraId="282ECD00" w14:textId="77777777" w:rsidR="00DB2CC0" w:rsidRPr="00DB2CC0" w:rsidRDefault="009D3530" w:rsidP="00513680">
      <w:pPr>
        <w:pStyle w:val="4"/>
      </w:pPr>
      <w:bookmarkStart w:id="53" w:name="_Toc205676705"/>
      <w:r w:rsidRPr="00DB2CC0">
        <w:t>1.7. Trang bị, duy trì tính năng sử dụng của phương tiện PCCC, CNCH (điểm e khoản 3 Điều 8 Luật PCCC và CNCH; Điều 3, Điều 4 Thông tư số 36/2025/TT-BCA)</w:t>
      </w:r>
      <w:bookmarkEnd w:id="53"/>
      <w:r w:rsidRPr="00DB2CC0">
        <w:t xml:space="preserve"> </w:t>
      </w:r>
    </w:p>
    <w:p w14:paraId="267B30E6"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trang bị phương tiện PCCC, CNCH cho công trình theo quy định của tiêu chuẩn, quy chuẩn kỹ thuật (thông qua kiểm tra hồ sơ thiết kế, thực tế của cơ sở). </w:t>
      </w:r>
    </w:p>
    <w:p w14:paraId="5F0FAE5C"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thực hiện bảo dưỡng phương tiện PCCC, CNCH định kỳ theo quy định tại Điều 5, 6, 7 và Điều 8 Thông tư số 36/2025/TT-BCA (thông qua tài liệu thể hiện thực hiện công tác bảo dưỡng phương tiện PCCC, CNCH) </w:t>
      </w:r>
    </w:p>
    <w:p w14:paraId="77A0F235"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DB2CC0">
        <w:rPr>
          <w:rFonts w:ascii="Times New Roman" w:hAnsi="Times New Roman" w:cs="Times New Roman"/>
          <w:b/>
          <w:i/>
          <w:sz w:val="28"/>
          <w:szCs w:val="28"/>
        </w:rPr>
        <w:t>Ví dụ:</w:t>
      </w:r>
      <w:r w:rsidRPr="009D3530">
        <w:rPr>
          <w:rFonts w:ascii="Times New Roman" w:hAnsi="Times New Roman" w:cs="Times New Roman"/>
          <w:sz w:val="28"/>
          <w:szCs w:val="28"/>
        </w:rPr>
        <w:t xml:space="preserve"> Cơ sở đã trang bị, duy trì hoạt động của hệ thống, thiết bị PCCC, CNCH cơ bản bảo đảm quy định; thực hiện quản lý, bảo dưỡng vào tháng 3/2025 (có hợp đồng và tài liệu nghiệm thu kèm theo). </w:t>
      </w:r>
    </w:p>
    <w:p w14:paraId="7478E5F1" w14:textId="77777777" w:rsidR="00DB2CC0" w:rsidRPr="00DB2CC0" w:rsidRDefault="009D3530" w:rsidP="00513680">
      <w:pPr>
        <w:pStyle w:val="4"/>
      </w:pPr>
      <w:bookmarkStart w:id="54" w:name="_Toc205676706"/>
      <w:r w:rsidRPr="00DB2CC0">
        <w:t>1.8. Lập, quản lý hồ sơ về PCCC, CNCH thuộc phạm vi quản lý; khai báo, cập nhật dữ liệu về phòng cháy, chữa cháy (điểm g khoản 3 Điều 8 Luật PCCC và CNCH; khoản 1 và điểm a khoản 2 Điều 4 Nghị định số 105/2025/NĐ CP)</w:t>
      </w:r>
      <w:bookmarkEnd w:id="54"/>
      <w:r w:rsidRPr="00DB2CC0">
        <w:t xml:space="preserve"> </w:t>
      </w:r>
    </w:p>
    <w:p w14:paraId="5D1A5725"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lập hồ sơ về PCCC, CNCH của cơ sở?; thành phần, nội dung đã/chưa bảo đảm đủ thành phần theo quy định tại Điều 4 Nghị định số 105/2025/NĐ-CP?; </w:t>
      </w:r>
    </w:p>
    <w:p w14:paraId="568E0560"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Đã/chưa cập nhật, bổ sung các tài liệu về PCCC và CNCH theo nội dung quy định. Ví dụ: Cơ sở đã lập, quản lý hồ sơ về PCCC và CNCH của cơ sở; thành phần bảo đảm theo quy định; đã cập nhật, bổ sung tài liệu trong hồ sơ. 1.9. Khai báo, cập nhật dữ liệu về phòng cháy, chữa cháy (điểm g khoản 3 Điều 8 Luật PCCC và CNCH; điểm b khoản 1 Điều 25, khoản 1 và khoản 2 Điều 26, điểm a khoản 3 Điều 24, khoản 2 Điều 27 Nghị định số 105/2025/NĐ CP)</w:t>
      </w:r>
      <w:r w:rsidR="00DB2CC0">
        <w:rPr>
          <w:rFonts w:ascii="Times New Roman" w:hAnsi="Times New Roman" w:cs="Times New Roman"/>
          <w:sz w:val="28"/>
          <w:szCs w:val="28"/>
        </w:rPr>
        <w:t>;</w:t>
      </w:r>
    </w:p>
    <w:p w14:paraId="21711309"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trang bị, duy trì hoạt động của thiết bị truyền tin báo cháy và kết nối với hệ thống Cơ sở dữ liệu về phòng cháy, chữa cháy, cứu nạn, cứu hộ và truyền tin báo cháy (hoàn thành việc trang bị và kết nối thiết bị truyền tin báo cháy với hệ thống cơ sở dữ liệu về phòng cháy, chữa cháy, cứu nạn, cứu hộ và truyền tin báo cháy trước ngày 01/7/2027 (điểm b khoản 1 Điều 25 Nghị định số 105/2025/NĐ-CP). </w:t>
      </w:r>
    </w:p>
    <w:p w14:paraId="09F40DF9" w14:textId="77777777" w:rsidR="00DB2CC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Trường hợp đã trang bị và duy trì hoạt động của thiết bị truyền tin báo cháy:</w:t>
      </w:r>
    </w:p>
    <w:p w14:paraId="72C8CACB" w14:textId="77777777" w:rsidR="0096681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Đã/chưa thực hiện khai báo dữ liệu về phòng cháy, chữa cháy, cứu nạn, cứu hộ?; thời gian, nội dung khai báo đã/chưa bảo đảm theo quy định? </w:t>
      </w:r>
    </w:p>
    <w:p w14:paraId="1C18B693" w14:textId="77777777" w:rsidR="00966810"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Đã/chưa thực hiện cập nhật dữ liệu về phòng cháy, chữa cháy, cứu nạn, cứu hộ có thay đổi thông tin so với thông tin đã khai báo trước đó?; thời gian, nội dung cập nhật đã/chưa bảo đảm theo quy định?. </w:t>
      </w:r>
    </w:p>
    <w:p w14:paraId="7B20DD5F" w14:textId="77777777" w:rsidR="00DB2CC0" w:rsidRPr="00573188" w:rsidRDefault="009D3530" w:rsidP="000C30B0">
      <w:pPr>
        <w:spacing w:before="120" w:after="120" w:line="240" w:lineRule="auto"/>
        <w:ind w:firstLine="720"/>
        <w:jc w:val="both"/>
        <w:rPr>
          <w:rFonts w:ascii="Times New Roman" w:hAnsi="Times New Roman" w:cs="Times New Roman"/>
          <w:sz w:val="28"/>
          <w:szCs w:val="28"/>
        </w:rPr>
      </w:pPr>
      <w:r w:rsidRPr="00573188">
        <w:rPr>
          <w:rFonts w:ascii="Times New Roman" w:hAnsi="Times New Roman" w:cs="Times New Roman"/>
          <w:sz w:val="28"/>
          <w:szCs w:val="28"/>
        </w:rPr>
        <w:t xml:space="preserve">(khoản 1 và khoản 2 Điều 26; điểm a khoản 3 Điều 24 Nghị định số 105/2025/NĐ-CP) </w:t>
      </w:r>
    </w:p>
    <w:p w14:paraId="36D979A7" w14:textId="77777777" w:rsidR="00966810" w:rsidRDefault="009D3530" w:rsidP="000C30B0">
      <w:pPr>
        <w:spacing w:before="120" w:after="120" w:line="240" w:lineRule="auto"/>
        <w:ind w:firstLine="720"/>
        <w:jc w:val="both"/>
        <w:rPr>
          <w:rFonts w:ascii="Times New Roman" w:hAnsi="Times New Roman" w:cs="Times New Roman"/>
          <w:sz w:val="28"/>
          <w:szCs w:val="28"/>
        </w:rPr>
      </w:pPr>
      <w:r w:rsidRPr="00DB2CC0">
        <w:rPr>
          <w:rFonts w:ascii="Times New Roman" w:hAnsi="Times New Roman" w:cs="Times New Roman"/>
          <w:b/>
          <w:i/>
          <w:sz w:val="28"/>
          <w:szCs w:val="28"/>
        </w:rPr>
        <w:t>Ví dụ:</w:t>
      </w:r>
      <w:r w:rsidRPr="009D3530">
        <w:rPr>
          <w:rFonts w:ascii="Times New Roman" w:hAnsi="Times New Roman" w:cs="Times New Roman"/>
          <w:sz w:val="28"/>
          <w:szCs w:val="28"/>
        </w:rPr>
        <w:t xml:space="preserve"> Cơ sở đã thực hiện khai báo dữ liệu về phòng cháy, chữa cháy lên hệ thống Cơ sở dữ liệu về phòng cháy, chữa cháy, cứu nạn, cứu hộ và truyền tin báo cháy vào 15/7/2025; nội dung bảo đảm theo quy định. </w:t>
      </w:r>
    </w:p>
    <w:p w14:paraId="501CC41F" w14:textId="77777777" w:rsidR="00573188" w:rsidRPr="00573188" w:rsidRDefault="009D3530" w:rsidP="00513680">
      <w:pPr>
        <w:pStyle w:val="3"/>
      </w:pPr>
      <w:bookmarkStart w:id="55" w:name="_Toc205676707"/>
      <w:r w:rsidRPr="00573188">
        <w:t>2. Nội dung kiểm tra về PCCC của Uỷ ban nhân dân cấp xã</w:t>
      </w:r>
      <w:bookmarkEnd w:id="55"/>
      <w:r w:rsidRPr="00573188">
        <w:t xml:space="preserve"> </w:t>
      </w:r>
    </w:p>
    <w:p w14:paraId="7A9CCBE6"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Đã tiến hành kiểm tra thực tế tại khu vực bên ngoài nhà, tầng...... khối nhà.... của cơ sở. Kết quả tại thời điểm kiểm tra như sau: </w:t>
      </w:r>
    </w:p>
    <w:p w14:paraId="6C47334F" w14:textId="77777777" w:rsidR="00573188" w:rsidRPr="00573188" w:rsidRDefault="009D3530" w:rsidP="00513680">
      <w:pPr>
        <w:pStyle w:val="4"/>
      </w:pPr>
      <w:bookmarkStart w:id="56" w:name="_Toc205676708"/>
      <w:r w:rsidRPr="00573188">
        <w:t>2.1. Đường giao thông phục vụ xe chữa cháy, chiều cao an toàn PCCC</w:t>
      </w:r>
      <w:bookmarkEnd w:id="56"/>
      <w:r w:rsidRPr="00573188">
        <w:t xml:space="preserve"> </w:t>
      </w:r>
    </w:p>
    <w:p w14:paraId="0288482D" w14:textId="77777777" w:rsidR="00573188" w:rsidRPr="00573188" w:rsidRDefault="009D3530" w:rsidP="0086708B">
      <w:pPr>
        <w:pStyle w:val="5"/>
        <w:rPr>
          <w:i w:val="0"/>
        </w:rPr>
      </w:pPr>
      <w:bookmarkStart w:id="57" w:name="_Toc205676709"/>
      <w:r w:rsidRPr="00573188">
        <w:t>2.1.1 Phương pháp kiể</w:t>
      </w:r>
      <w:r w:rsidR="00573188" w:rsidRPr="00573188">
        <w:t>m tra</w:t>
      </w:r>
      <w:bookmarkEnd w:id="57"/>
    </w:p>
    <w:p w14:paraId="41459E2B"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26D1BDD4" w14:textId="77777777" w:rsidR="00573188" w:rsidRPr="00573188" w:rsidRDefault="009D3530" w:rsidP="0086708B">
      <w:pPr>
        <w:pStyle w:val="5"/>
      </w:pPr>
      <w:bookmarkStart w:id="58" w:name="_Toc205676710"/>
      <w:r w:rsidRPr="00573188">
        <w:t>2.1.2 Nội dung kiểm tra</w:t>
      </w:r>
      <w:bookmarkEnd w:id="58"/>
      <w:r w:rsidRPr="00573188">
        <w:t xml:space="preserve"> </w:t>
      </w:r>
    </w:p>
    <w:p w14:paraId="576C2F34"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khoảng cách về chiều rộng, chiều cao thông thủy của đường giao thông, khoảng cách từ mép đường đến tường công trình; </w:t>
      </w:r>
    </w:p>
    <w:p w14:paraId="6C5BB8C7"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độ dốc của đường giao thông; </w:t>
      </w:r>
    </w:p>
    <w:p w14:paraId="15CC90CC" w14:textId="77777777" w:rsidR="00573188" w:rsidRPr="00573188" w:rsidRDefault="009D3530" w:rsidP="0086708B">
      <w:pPr>
        <w:pStyle w:val="4"/>
      </w:pPr>
      <w:bookmarkStart w:id="59" w:name="_Toc205676711"/>
      <w:r w:rsidRPr="00573188">
        <w:t>2.2. Khoảng cách an toàn PCCC</w:t>
      </w:r>
      <w:bookmarkEnd w:id="59"/>
      <w:r w:rsidRPr="00573188">
        <w:t xml:space="preserve"> </w:t>
      </w:r>
    </w:p>
    <w:p w14:paraId="63DBA82A" w14:textId="77777777" w:rsidR="00573188" w:rsidRPr="00573188" w:rsidRDefault="009D3530" w:rsidP="0086708B">
      <w:pPr>
        <w:pStyle w:val="5"/>
      </w:pPr>
      <w:bookmarkStart w:id="60" w:name="_Toc205676712"/>
      <w:r w:rsidRPr="00573188">
        <w:t>2.2.1 Phương pháp kiể</w:t>
      </w:r>
      <w:r w:rsidR="00573188" w:rsidRPr="00573188">
        <w:t>m tra</w:t>
      </w:r>
      <w:bookmarkEnd w:id="60"/>
    </w:p>
    <w:p w14:paraId="7CCF4D16"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37CD5288" w14:textId="77777777" w:rsidR="00573188" w:rsidRPr="00573188" w:rsidRDefault="009D3530" w:rsidP="0086708B">
      <w:pPr>
        <w:pStyle w:val="5"/>
      </w:pPr>
      <w:bookmarkStart w:id="61" w:name="_Toc205676713"/>
      <w:r w:rsidRPr="00573188">
        <w:t>2.2.2 Nội dung kiể</w:t>
      </w:r>
      <w:r w:rsidR="00573188" w:rsidRPr="00573188">
        <w:t>m tra</w:t>
      </w:r>
      <w:bookmarkEnd w:id="61"/>
    </w:p>
    <w:p w14:paraId="5AE409E4"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Đo khoảng cách từ mép tường nhô ra ngoài cùng của công trình (có thể đo từ hình chiếu bằng) đến ranh giới khu đất hoặc công trình lân cận.</w:t>
      </w:r>
    </w:p>
    <w:p w14:paraId="795C4B8A"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573188">
        <w:rPr>
          <w:rFonts w:ascii="Times New Roman" w:hAnsi="Times New Roman" w:cs="Times New Roman"/>
          <w:b/>
          <w:i/>
          <w:sz w:val="28"/>
          <w:szCs w:val="28"/>
        </w:rPr>
        <w:t>Lưu ý:</w:t>
      </w:r>
      <w:r w:rsidRPr="009D3530">
        <w:rPr>
          <w:rFonts w:ascii="Times New Roman" w:hAnsi="Times New Roman" w:cs="Times New Roman"/>
          <w:sz w:val="28"/>
          <w:szCs w:val="28"/>
        </w:rPr>
        <w:t xml:space="preserve"> </w:t>
      </w:r>
    </w:p>
    <w:p w14:paraId="64CAD38F"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Công trình có nhiều hạng mục phải kiểm tra khoảng cách an toàn PCCC đối với từng hạng mục; </w:t>
      </w:r>
    </w:p>
    <w:p w14:paraId="5422FA7A"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Khoảng cách giữa các nhà và công trình là khoảng cách thông thủy giữa các bức tường ngoài hoặc các kết cấu bao che của chúng. Trong trường hợp các kết cấu, cấu kiện của nhà và công trình làm bằng những vật liệu cháy vươn ra hơn 1 m thì phải lấy khoảng cách giữa các kết cấu, cấu kiện này. </w:t>
      </w:r>
    </w:p>
    <w:p w14:paraId="5CEFF8E1" w14:textId="77777777" w:rsidR="00573188" w:rsidRPr="00573188" w:rsidRDefault="009D3530" w:rsidP="0086708B">
      <w:pPr>
        <w:pStyle w:val="4"/>
      </w:pPr>
      <w:bookmarkStart w:id="62" w:name="_Toc205676714"/>
      <w:r w:rsidRPr="00573188">
        <w:t>2.3. Bậc chịu lửa</w:t>
      </w:r>
      <w:bookmarkEnd w:id="62"/>
      <w:r w:rsidRPr="00573188">
        <w:t xml:space="preserve"> </w:t>
      </w:r>
    </w:p>
    <w:p w14:paraId="7D2BB26A" w14:textId="77777777" w:rsidR="00573188" w:rsidRPr="00573188" w:rsidRDefault="009D3530" w:rsidP="0086708B">
      <w:pPr>
        <w:pStyle w:val="5"/>
      </w:pPr>
      <w:bookmarkStart w:id="63" w:name="_Toc205676715"/>
      <w:r w:rsidRPr="00573188">
        <w:t>2.3.1 Phương pháp kiể</w:t>
      </w:r>
      <w:r w:rsidR="00573188" w:rsidRPr="00573188">
        <w:t>m tra</w:t>
      </w:r>
      <w:bookmarkEnd w:id="63"/>
    </w:p>
    <w:p w14:paraId="1068952E"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duy trì bậc chịu lửa so với hồ sơ thiết kế, hồ sơ hoàn công về vị trí yêu cầu GHCL. </w:t>
      </w:r>
    </w:p>
    <w:p w14:paraId="172FC52E" w14:textId="77777777" w:rsidR="00573188" w:rsidRPr="00573188" w:rsidRDefault="009D3530" w:rsidP="0086708B">
      <w:pPr>
        <w:pStyle w:val="5"/>
      </w:pPr>
      <w:bookmarkStart w:id="64" w:name="_Toc205676716"/>
      <w:r w:rsidRPr="00573188">
        <w:lastRenderedPageBreak/>
        <w:t>2.3.2 Nội dung kiể</w:t>
      </w:r>
      <w:r w:rsidR="00573188" w:rsidRPr="00573188">
        <w:t>m tra</w:t>
      </w:r>
      <w:bookmarkEnd w:id="64"/>
    </w:p>
    <w:p w14:paraId="1EAC236B" w14:textId="77777777" w:rsidR="00573188" w:rsidRPr="00573188" w:rsidRDefault="009D3530" w:rsidP="000C30B0">
      <w:pPr>
        <w:spacing w:before="120" w:after="120" w:line="240" w:lineRule="auto"/>
        <w:ind w:firstLine="720"/>
        <w:jc w:val="both"/>
        <w:rPr>
          <w:rFonts w:ascii="Times New Roman" w:hAnsi="Times New Roman" w:cs="Times New Roman"/>
          <w:sz w:val="28"/>
          <w:szCs w:val="28"/>
        </w:rPr>
      </w:pPr>
      <w:r w:rsidRPr="00573188">
        <w:rPr>
          <w:rFonts w:ascii="Times New Roman" w:hAnsi="Times New Roman" w:cs="Times New Roman"/>
          <w:sz w:val="28"/>
          <w:szCs w:val="28"/>
        </w:rPr>
        <w:t xml:space="preserve">Kiểm tra việc duy trì so với hồ sơ thiết kế, hồ sơ hoàn công các cấu kiện cột, tường, sàn, kết cấu mái theo hồ sơ thiết kế được duyệt. </w:t>
      </w:r>
    </w:p>
    <w:p w14:paraId="4CD79211" w14:textId="77777777" w:rsidR="00573188" w:rsidRPr="00573188" w:rsidRDefault="009D3530" w:rsidP="0086708B">
      <w:pPr>
        <w:pStyle w:val="4"/>
      </w:pPr>
      <w:bookmarkStart w:id="65" w:name="_Toc205676717"/>
      <w:r w:rsidRPr="00573188">
        <w:t>2.4. Bố trí công năng</w:t>
      </w:r>
      <w:bookmarkEnd w:id="65"/>
      <w:r w:rsidRPr="00573188">
        <w:t xml:space="preserve"> </w:t>
      </w:r>
    </w:p>
    <w:p w14:paraId="050B79FC" w14:textId="77777777" w:rsidR="00573188" w:rsidRPr="00573188" w:rsidRDefault="009D3530" w:rsidP="0086708B">
      <w:pPr>
        <w:pStyle w:val="5"/>
      </w:pPr>
      <w:bookmarkStart w:id="66" w:name="_Toc205676718"/>
      <w:r w:rsidRPr="00573188">
        <w:t>2.4.1 Phương pháp kiể</w:t>
      </w:r>
      <w:r w:rsidR="00573188" w:rsidRPr="00573188">
        <w:t>m tra</w:t>
      </w:r>
      <w:bookmarkEnd w:id="66"/>
    </w:p>
    <w:p w14:paraId="245369ED"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2F137779" w14:textId="77777777" w:rsidR="00573188" w:rsidRPr="00573188" w:rsidRDefault="009D3530" w:rsidP="0086708B">
      <w:pPr>
        <w:pStyle w:val="5"/>
      </w:pPr>
      <w:bookmarkStart w:id="67" w:name="_Toc205676719"/>
      <w:r w:rsidRPr="00573188">
        <w:t>2.4.2 Nội dung kiể</w:t>
      </w:r>
      <w:r w:rsidR="00573188" w:rsidRPr="00573188">
        <w:t>m tra</w:t>
      </w:r>
      <w:bookmarkEnd w:id="67"/>
    </w:p>
    <w:p w14:paraId="18DB36A6"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bố trí công năng của từng gian phòng, từng tầng, từng hạng mục; </w:t>
      </w:r>
    </w:p>
    <w:p w14:paraId="2CCC420B"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bố trí mặt bằng theo đặc thù của công nghệ, dây chuyền sản xuất. </w:t>
      </w:r>
    </w:p>
    <w:p w14:paraId="330E5B44" w14:textId="77777777" w:rsidR="00573188" w:rsidRPr="00573188" w:rsidRDefault="009D3530" w:rsidP="0086708B">
      <w:pPr>
        <w:pStyle w:val="4"/>
      </w:pPr>
      <w:bookmarkStart w:id="68" w:name="_Toc205676720"/>
      <w:r w:rsidRPr="00573188">
        <w:t>2.5. Giải pháp ngăn cháy</w:t>
      </w:r>
      <w:bookmarkEnd w:id="68"/>
      <w:r w:rsidRPr="00573188">
        <w:t xml:space="preserve"> </w:t>
      </w:r>
    </w:p>
    <w:p w14:paraId="48D00D2E" w14:textId="77777777" w:rsidR="00573188" w:rsidRPr="00573188" w:rsidRDefault="009D3530" w:rsidP="0086708B">
      <w:pPr>
        <w:pStyle w:val="5"/>
      </w:pPr>
      <w:bookmarkStart w:id="69" w:name="_Toc205676721"/>
      <w:r w:rsidRPr="00573188">
        <w:t>2.5.1 Phương pháp kiể</w:t>
      </w:r>
      <w:r w:rsidR="00573188" w:rsidRPr="00573188">
        <w:t>m tra</w:t>
      </w:r>
      <w:bookmarkEnd w:id="69"/>
    </w:p>
    <w:p w14:paraId="70967081"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5666FA0D" w14:textId="77777777" w:rsidR="00573188" w:rsidRPr="00573188" w:rsidRDefault="009D3530" w:rsidP="0086708B">
      <w:pPr>
        <w:pStyle w:val="5"/>
      </w:pPr>
      <w:bookmarkStart w:id="70" w:name="_Toc205676722"/>
      <w:r w:rsidRPr="00573188">
        <w:t>2.5.2 Nội dung kiểm tra</w:t>
      </w:r>
      <w:bookmarkEnd w:id="70"/>
      <w:r w:rsidRPr="00573188">
        <w:t xml:space="preserve"> </w:t>
      </w:r>
    </w:p>
    <w:p w14:paraId="4793A1DC" w14:textId="77777777" w:rsidR="00573188" w:rsidRPr="00573188" w:rsidRDefault="009D3530" w:rsidP="0086708B">
      <w:pPr>
        <w:pStyle w:val="6"/>
      </w:pPr>
      <w:bookmarkStart w:id="71" w:name="_Toc205676723"/>
      <w:r w:rsidRPr="00573188">
        <w:t>2.5.2.1 Đối với bộ phận ngăn cháy (cửa, màn chắn, thạch cao ngăn cháy…)</w:t>
      </w:r>
      <w:bookmarkEnd w:id="71"/>
      <w:r w:rsidRPr="00573188">
        <w:t xml:space="preserve"> </w:t>
      </w:r>
    </w:p>
    <w:p w14:paraId="05B5464C"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Vị trí, GHCL của bộ phận ngăn cháy lắp đặt theo thiết kế; </w:t>
      </w:r>
    </w:p>
    <w:p w14:paraId="16568F21"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cấu tự đóng của bộ phận ngăn cháy; </w:t>
      </w:r>
    </w:p>
    <w:p w14:paraId="11BD9D56"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diện tích của bộ phận ngăn cháy trên tường, sàn ngăn cháy; </w:t>
      </w:r>
    </w:p>
    <w:p w14:paraId="3249B67F" w14:textId="77777777" w:rsidR="00573188" w:rsidRPr="00573188" w:rsidRDefault="009D3530" w:rsidP="0086708B">
      <w:pPr>
        <w:pStyle w:val="6"/>
      </w:pPr>
      <w:bookmarkStart w:id="72" w:name="_Toc205676724"/>
      <w:r w:rsidRPr="00573188">
        <w:t>2.5.2.2 Giải pháp ngăn cháy theo chiều ngang</w:t>
      </w:r>
      <w:bookmarkEnd w:id="72"/>
    </w:p>
    <w:p w14:paraId="50EB0033"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giải pháp ngăn cháy giữa các công năng khác với nhau (căn hộ với căn hộ, sinh hoạt cộng đồng, văn phòng, phòng kỹ thuật, khu vực sản xuất với công năng khác…); </w:t>
      </w:r>
    </w:p>
    <w:p w14:paraId="62738B1A"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giải pháp ngăn cháy hành lang lớn hơn 60 m; </w:t>
      </w:r>
    </w:p>
    <w:p w14:paraId="05AC57D7"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chiều cao tường ngăn cháy tới trần (hoặc từ màn nước ngăn cháy tới trần); </w:t>
      </w:r>
    </w:p>
    <w:p w14:paraId="3FB27C17"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khoang đệm thang máy tại tầng hầm; sảnh ngăn cháy thang máy tại các nổi; cửa của giếng thang máy. </w:t>
      </w:r>
    </w:p>
    <w:p w14:paraId="3D4F65E8"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chèn bịt các trục kỹ thuật xuyên tường ngăn cháy. </w:t>
      </w:r>
    </w:p>
    <w:p w14:paraId="2A05502C" w14:textId="77777777" w:rsidR="00573188" w:rsidRPr="00573188" w:rsidRDefault="009D3530" w:rsidP="0086708B">
      <w:pPr>
        <w:pStyle w:val="6"/>
      </w:pPr>
      <w:bookmarkStart w:id="73" w:name="_Toc205676725"/>
      <w:r w:rsidRPr="00573188">
        <w:t>2.5.2.3 Giải pháp ngăn cháy theo chiều đứng</w:t>
      </w:r>
      <w:bookmarkEnd w:id="73"/>
      <w:r w:rsidRPr="00573188">
        <w:t xml:space="preserve"> </w:t>
      </w:r>
    </w:p>
    <w:p w14:paraId="28E16820"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giải pháp ngăn cháy tại các khoảng thông tầng; </w:t>
      </w:r>
    </w:p>
    <w:p w14:paraId="6A6459AE"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chèn bịt các trục kỹ thuật xuyên sàn ngăn cháy. </w:t>
      </w:r>
    </w:p>
    <w:p w14:paraId="26D1620C" w14:textId="77777777" w:rsidR="00573188" w:rsidRPr="00573188" w:rsidRDefault="009D3530" w:rsidP="0086708B">
      <w:pPr>
        <w:pStyle w:val="4"/>
      </w:pPr>
      <w:bookmarkStart w:id="74" w:name="_Toc205676726"/>
      <w:r w:rsidRPr="00573188">
        <w:lastRenderedPageBreak/>
        <w:t>2.6. Giải pháp thoát nạn</w:t>
      </w:r>
      <w:bookmarkEnd w:id="74"/>
      <w:r w:rsidRPr="00573188">
        <w:t xml:space="preserve"> </w:t>
      </w:r>
    </w:p>
    <w:p w14:paraId="49AB272C" w14:textId="77777777" w:rsidR="00573188" w:rsidRPr="00573188" w:rsidRDefault="009D3530" w:rsidP="0086708B">
      <w:pPr>
        <w:pStyle w:val="5"/>
      </w:pPr>
      <w:bookmarkStart w:id="75" w:name="_Toc205676727"/>
      <w:r w:rsidRPr="00573188">
        <w:t>2.6.1 Phương pháp kiể</w:t>
      </w:r>
      <w:r w:rsidR="00573188" w:rsidRPr="00573188">
        <w:t>m tra</w:t>
      </w:r>
      <w:bookmarkEnd w:id="75"/>
    </w:p>
    <w:p w14:paraId="460AA165"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20DE7470" w14:textId="77777777" w:rsidR="00573188" w:rsidRPr="00573188" w:rsidRDefault="009D3530" w:rsidP="0086708B">
      <w:pPr>
        <w:pStyle w:val="5"/>
      </w:pPr>
      <w:bookmarkStart w:id="76" w:name="_Toc205676728"/>
      <w:r w:rsidRPr="00573188">
        <w:t>2.6.2 Nội dung kiểm tra</w:t>
      </w:r>
      <w:bookmarkEnd w:id="76"/>
      <w:r w:rsidRPr="00573188">
        <w:t xml:space="preserve"> </w:t>
      </w:r>
    </w:p>
    <w:p w14:paraId="1125B0E0" w14:textId="77777777" w:rsidR="00573188" w:rsidRPr="00573188" w:rsidRDefault="009D3530" w:rsidP="0086708B">
      <w:pPr>
        <w:pStyle w:val="6"/>
      </w:pPr>
      <w:bookmarkStart w:id="77" w:name="_Toc205676729"/>
      <w:r w:rsidRPr="00573188">
        <w:t>2.6.2.1 Cầu thang bộ, buồng thang bộ thoát nạ</w:t>
      </w:r>
      <w:r w:rsidR="00573188" w:rsidRPr="00573188">
        <w:t>n</w:t>
      </w:r>
      <w:bookmarkEnd w:id="77"/>
    </w:p>
    <w:p w14:paraId="6DFF4016"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số lượng, chủng loại, vị trí thang bộ thoát nạn tại từng tầng của công trình; </w:t>
      </w:r>
    </w:p>
    <w:p w14:paraId="744A8D77"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chiều rộng, chiều cao bậc thang; chiều rộng bản thang; chiều rộng chiếu nghỉ; khe hở vế thang; diện tích khoang đệm thang bộ; </w:t>
      </w:r>
    </w:p>
    <w:p w14:paraId="6B2209A3"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lối ra mái và lối ra thoát nạn tại tầng 1 của buồng thang bộ; </w:t>
      </w:r>
    </w:p>
    <w:p w14:paraId="13D8925A"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sự tách biệt của buồng thang bộ thoát nạn từ tầng hầm lên tầng 1 và từ tầng trên xuống tầng 1; </w:t>
      </w:r>
    </w:p>
    <w:p w14:paraId="76733BF7"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Cửa thang bộ đảm bảo mở tự do từ hai phía khi có cháy hoặc bố trí cửa ra thoát nạn theo quy định củ</w:t>
      </w:r>
      <w:r w:rsidR="00573188">
        <w:rPr>
          <w:rFonts w:ascii="Times New Roman" w:hAnsi="Times New Roman" w:cs="Times New Roman"/>
          <w:sz w:val="28"/>
          <w:szCs w:val="28"/>
        </w:rPr>
        <w:t>a QCVN 06;</w:t>
      </w:r>
    </w:p>
    <w:p w14:paraId="3DD0788E"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có hay không việc bố trí phòng chức năng khác, vật dụng khác trong không gian cầu thang, buồng thang. </w:t>
      </w:r>
    </w:p>
    <w:p w14:paraId="01ADA2F3" w14:textId="77777777" w:rsidR="00573188" w:rsidRPr="00573188" w:rsidRDefault="009D3530" w:rsidP="0086708B">
      <w:pPr>
        <w:pStyle w:val="6"/>
      </w:pPr>
      <w:bookmarkStart w:id="78" w:name="_Toc205676730"/>
      <w:r w:rsidRPr="00573188">
        <w:t>2.6.2.2 Khoảng cách thoát nạ</w:t>
      </w:r>
      <w:r w:rsidR="00573188" w:rsidRPr="00573188">
        <w:t>n</w:t>
      </w:r>
      <w:bookmarkEnd w:id="78"/>
    </w:p>
    <w:p w14:paraId="7D510310"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đo độ dài khoảng cách từ cửa gian phòng, từ điểm bất kỳ khu vực gara, thương mại… đến lối ra thoát nạn. </w:t>
      </w:r>
    </w:p>
    <w:p w14:paraId="27EF8543" w14:textId="77777777" w:rsidR="00573188" w:rsidRPr="00573188" w:rsidRDefault="009D3530" w:rsidP="0086708B">
      <w:pPr>
        <w:pStyle w:val="6"/>
      </w:pPr>
      <w:bookmarkStart w:id="79" w:name="_Toc205676731"/>
      <w:r w:rsidRPr="00573188">
        <w:t>2.6.2.3 Đường và lối ra thoát nạn</w:t>
      </w:r>
      <w:bookmarkEnd w:id="79"/>
      <w:r w:rsidRPr="00573188">
        <w:t xml:space="preserve"> </w:t>
      </w:r>
    </w:p>
    <w:p w14:paraId="2AD81CE7" w14:textId="77777777" w:rsidR="00573188" w:rsidRPr="00573188" w:rsidRDefault="009D3530" w:rsidP="000C30B0">
      <w:pPr>
        <w:spacing w:before="120" w:after="120" w:line="240" w:lineRule="auto"/>
        <w:ind w:firstLine="720"/>
        <w:jc w:val="both"/>
        <w:rPr>
          <w:rFonts w:ascii="Times New Roman" w:hAnsi="Times New Roman" w:cs="Times New Roman"/>
          <w:spacing w:val="-6"/>
          <w:sz w:val="28"/>
          <w:szCs w:val="28"/>
        </w:rPr>
      </w:pPr>
      <w:r w:rsidRPr="00573188">
        <w:rPr>
          <w:rFonts w:ascii="Times New Roman" w:hAnsi="Times New Roman" w:cs="Times New Roman"/>
          <w:spacing w:val="-6"/>
          <w:sz w:val="28"/>
          <w:szCs w:val="28"/>
        </w:rPr>
        <w:t xml:space="preserve">- Sử dụng thước đo chiều rộng, chiều cao đường thoát nạn và lối ra thoát nạn; </w:t>
      </w:r>
    </w:p>
    <w:p w14:paraId="3FD9A149"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bố trí chốt khoá và cơ cấu tự đóng của cửa ngăn cháy; </w:t>
      </w:r>
    </w:p>
    <w:p w14:paraId="1B0D3F6B" w14:textId="77777777" w:rsidR="00573188"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giật cấp, gương và cản trở lối ra thoát nạn; </w:t>
      </w:r>
    </w:p>
    <w:p w14:paraId="6646B3CD"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chiều mở cửa và số lượng cửa từ các gian phòng (gian phòng nhóm F1.1 từ 10 người; các gian phòng có trên 15 người tại tầng hầm và tầng nổi; gian phòng có số người thường xuyên có mặt trên 50 người); </w:t>
      </w:r>
    </w:p>
    <w:p w14:paraId="416CA7B3"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số lượng, vị trí bố trí sơ đồ chỉ dẫn thoát nạn tại tầng, gian phòng; </w:t>
      </w:r>
    </w:p>
    <w:p w14:paraId="006A4AE8"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để kiểm tra độ phân tán của lối ra thoát nạn và buồng thang bộ thoát nạn. </w:t>
      </w:r>
    </w:p>
    <w:p w14:paraId="08C867B3" w14:textId="77777777" w:rsidR="00DD361A" w:rsidRPr="00DD361A" w:rsidRDefault="009D3530" w:rsidP="0086708B">
      <w:pPr>
        <w:pStyle w:val="4"/>
      </w:pPr>
      <w:bookmarkStart w:id="80" w:name="_Toc205676732"/>
      <w:r w:rsidRPr="00DD361A">
        <w:t>2.7. Phòng trực điều khiển chống cháy (nếu có)</w:t>
      </w:r>
      <w:bookmarkEnd w:id="80"/>
      <w:r w:rsidRPr="00DD361A">
        <w:t xml:space="preserve"> </w:t>
      </w:r>
    </w:p>
    <w:p w14:paraId="0B3EE119" w14:textId="77777777" w:rsidR="00DD361A" w:rsidRPr="00DD361A" w:rsidRDefault="009D3530" w:rsidP="0086708B">
      <w:pPr>
        <w:pStyle w:val="5"/>
      </w:pPr>
      <w:bookmarkStart w:id="81" w:name="_Toc205676733"/>
      <w:r w:rsidRPr="00DD361A">
        <w:t>2.7.1 Phương pháp kiể</w:t>
      </w:r>
      <w:r w:rsidR="00DD361A" w:rsidRPr="00DD361A">
        <w:t>m tra</w:t>
      </w:r>
      <w:bookmarkEnd w:id="81"/>
    </w:p>
    <w:p w14:paraId="064E3B5D"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Sử dụng thước dây, đo và kiểm tra việc duy trì so với hồ sơ thiết kế, hồ sơ hoàn công. </w:t>
      </w:r>
    </w:p>
    <w:p w14:paraId="02480E42" w14:textId="77777777" w:rsidR="00DD361A" w:rsidRPr="00DD361A" w:rsidRDefault="009D3530" w:rsidP="0086708B">
      <w:pPr>
        <w:pStyle w:val="5"/>
      </w:pPr>
      <w:bookmarkStart w:id="82" w:name="_Toc205676734"/>
      <w:r w:rsidRPr="00DD361A">
        <w:lastRenderedPageBreak/>
        <w:t>2.7.2 Nội dung kiểm tra</w:t>
      </w:r>
      <w:bookmarkEnd w:id="82"/>
      <w:r w:rsidRPr="00DD361A">
        <w:t xml:space="preserve"> </w:t>
      </w:r>
    </w:p>
    <w:p w14:paraId="21579CEF"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diện tích của phòng trực tối thiểu 6 m2 và phù hợp theo thiết kế được duyệt; </w:t>
      </w:r>
    </w:p>
    <w:p w14:paraId="392C3955"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duy trì mặt bằng bố trí thiết bị điều khiển hệ thống PCCC và hệ thống kỹ thuật khác có liên quan; </w:t>
      </w:r>
    </w:p>
    <w:p w14:paraId="70A04310" w14:textId="77777777" w:rsidR="00DD361A" w:rsidRPr="00DD361A" w:rsidRDefault="009D3530" w:rsidP="000C30B0">
      <w:pPr>
        <w:spacing w:before="120" w:after="120" w:line="240" w:lineRule="auto"/>
        <w:ind w:firstLine="720"/>
        <w:jc w:val="both"/>
        <w:rPr>
          <w:rFonts w:ascii="Times New Roman" w:hAnsi="Times New Roman" w:cs="Times New Roman"/>
          <w:spacing w:val="-2"/>
          <w:sz w:val="28"/>
          <w:szCs w:val="28"/>
        </w:rPr>
      </w:pPr>
      <w:r w:rsidRPr="00DD361A">
        <w:rPr>
          <w:rFonts w:ascii="Times New Roman" w:hAnsi="Times New Roman" w:cs="Times New Roman"/>
          <w:spacing w:val="-2"/>
          <w:sz w:val="28"/>
          <w:szCs w:val="28"/>
        </w:rPr>
        <w:t xml:space="preserve">- Nhấn nút ấn điều khiển hệ thống chống tụ khói (bao gồm nút ấn khởi động quạt, nút ấn đóng, mở van của hệ thống thông gió có động cơ tại từng tầng). </w:t>
      </w:r>
    </w:p>
    <w:p w14:paraId="4F39A26A" w14:textId="77777777" w:rsidR="00DD361A" w:rsidRPr="00DD361A" w:rsidRDefault="009D3530" w:rsidP="0086708B">
      <w:pPr>
        <w:pStyle w:val="4"/>
      </w:pPr>
      <w:bookmarkStart w:id="83" w:name="_Toc205676735"/>
      <w:r w:rsidRPr="00DD361A">
        <w:t>2.8. Hệ thống báo cháy tự động (nếu có)</w:t>
      </w:r>
      <w:bookmarkEnd w:id="83"/>
      <w:r w:rsidRPr="00DD361A">
        <w:t xml:space="preserve"> </w:t>
      </w:r>
    </w:p>
    <w:p w14:paraId="7118A208" w14:textId="77777777" w:rsidR="00DD361A" w:rsidRPr="00DD361A" w:rsidRDefault="009D3530" w:rsidP="0086708B">
      <w:pPr>
        <w:pStyle w:val="5"/>
      </w:pPr>
      <w:bookmarkStart w:id="84" w:name="_Toc205676736"/>
      <w:r w:rsidRPr="00DD361A">
        <w:t>2.8.1 Phương pháp kiể</w:t>
      </w:r>
      <w:r w:rsidR="00DD361A" w:rsidRPr="00DD361A">
        <w:t>m tra</w:t>
      </w:r>
      <w:bookmarkEnd w:id="84"/>
    </w:p>
    <w:p w14:paraId="590D11D4"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việc duy trì so với hồ sơ thiết kế, hồ sơ hoàn công về vị trí, khoảng cách lắp đặt, thông số kỹ thuật và tác động trực tiếp hoặc sử dụng thiết bị thử nghiệm. </w:t>
      </w:r>
    </w:p>
    <w:p w14:paraId="6571D4D8" w14:textId="77777777" w:rsidR="00DD361A" w:rsidRPr="00DD361A" w:rsidRDefault="009D3530" w:rsidP="0086708B">
      <w:pPr>
        <w:pStyle w:val="5"/>
      </w:pPr>
      <w:bookmarkStart w:id="85" w:name="_Toc205676737"/>
      <w:r w:rsidRPr="00DD361A">
        <w:t>2.8.2 Nội dung kiểm tra</w:t>
      </w:r>
      <w:bookmarkEnd w:id="85"/>
      <w:r w:rsidRPr="00DD361A">
        <w:t xml:space="preserve"> </w:t>
      </w:r>
    </w:p>
    <w:p w14:paraId="5AFF52B6" w14:textId="77777777" w:rsidR="00DD361A" w:rsidRPr="00DD361A" w:rsidRDefault="009D3530" w:rsidP="0086708B">
      <w:pPr>
        <w:pStyle w:val="6"/>
      </w:pPr>
      <w:bookmarkStart w:id="86" w:name="_Toc205676738"/>
      <w:r w:rsidRPr="00DD361A">
        <w:t>2.8.2.1 Tủ trung tâm báo cháy</w:t>
      </w:r>
      <w:bookmarkEnd w:id="86"/>
      <w:r w:rsidRPr="00DD361A">
        <w:t xml:space="preserve"> </w:t>
      </w:r>
    </w:p>
    <w:p w14:paraId="1014EDB5"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Thử nghiệm: Kiểm tra tình trạng hoạt động của tủ (lỗi hay không lỗi); Kiểm tra khả năng giám sát của tủ đối với đầu báo cháy và các thiết bị ngoạ</w:t>
      </w:r>
      <w:r w:rsidR="00DD361A">
        <w:rPr>
          <w:rFonts w:ascii="Times New Roman" w:hAnsi="Times New Roman" w:cs="Times New Roman"/>
          <w:sz w:val="28"/>
          <w:szCs w:val="28"/>
        </w:rPr>
        <w:t>i vi</w:t>
      </w:r>
      <w:r w:rsidRPr="009D3530">
        <w:rPr>
          <w:rFonts w:ascii="Times New Roman" w:hAnsi="Times New Roman" w:cs="Times New Roman"/>
          <w:sz w:val="28"/>
          <w:szCs w:val="28"/>
        </w:rPr>
        <w:t xml:space="preserve"> (tháo đầu báo; khóa van chặn; nút ấn báo cháy; đầu báo cháy; van ngăn cháy có động cơ; công tắc dòng chảy; alarm valve...). </w:t>
      </w:r>
    </w:p>
    <w:p w14:paraId="0DEFE736" w14:textId="77777777" w:rsidR="00DD361A" w:rsidRPr="00DD361A" w:rsidRDefault="009D3530" w:rsidP="0086708B">
      <w:pPr>
        <w:pStyle w:val="6"/>
      </w:pPr>
      <w:bookmarkStart w:id="87" w:name="_Toc205676739"/>
      <w:r w:rsidRPr="00DD361A">
        <w:t>2.8.2.2 Kiểm tra đầu báo cháy (vị trí; số lượng; khả năng hoạt động) - Trực quan</w:t>
      </w:r>
      <w:bookmarkEnd w:id="87"/>
      <w:r w:rsidRPr="00DD361A">
        <w:t xml:space="preserve"> </w:t>
      </w:r>
    </w:p>
    <w:p w14:paraId="4785CDC5" w14:textId="77777777" w:rsidR="00DD361A" w:rsidRPr="00DD361A" w:rsidRDefault="009D3530" w:rsidP="000C30B0">
      <w:pPr>
        <w:spacing w:before="120" w:after="120" w:line="240" w:lineRule="auto"/>
        <w:ind w:firstLine="720"/>
        <w:jc w:val="both"/>
        <w:rPr>
          <w:rFonts w:ascii="Times New Roman" w:hAnsi="Times New Roman" w:cs="Times New Roman"/>
          <w:spacing w:val="-4"/>
          <w:sz w:val="28"/>
          <w:szCs w:val="28"/>
        </w:rPr>
      </w:pPr>
      <w:r w:rsidRPr="00DD361A">
        <w:rPr>
          <w:rFonts w:ascii="Times New Roman" w:hAnsi="Times New Roman" w:cs="Times New Roman"/>
          <w:spacing w:val="-4"/>
          <w:sz w:val="28"/>
          <w:szCs w:val="28"/>
        </w:rPr>
        <w:t xml:space="preserve">+ Kiểm tra vị trí, số lượng và chủng loại đầu báo cháy, đèn chỉ thị báo cháy; </w:t>
      </w:r>
    </w:p>
    <w:p w14:paraId="7333DF85"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khoảng cách của đầu báo cháy tới miệng của hệ thống cấp gió; Sử dụng thước đo khoảng cách giữa các đầu báo cháy; khoảng cách đầu báo cháy tới tường; khoảng cách đầu báo cháy tia chiếu tới trần nhà. </w:t>
      </w:r>
    </w:p>
    <w:p w14:paraId="2812F32B"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nghiệm: Sử dụng thiết bị thử tương ứng để kích hoạt khả năng hoạt động của đầu báo cháy. </w:t>
      </w:r>
    </w:p>
    <w:p w14:paraId="7A078A37" w14:textId="77777777" w:rsidR="00DD361A" w:rsidRPr="00DD361A" w:rsidRDefault="009D3530" w:rsidP="0086708B">
      <w:pPr>
        <w:pStyle w:val="6"/>
      </w:pPr>
      <w:bookmarkStart w:id="88" w:name="_Toc205676740"/>
      <w:r w:rsidRPr="00DD361A">
        <w:t>2.8.2.3 Kiểm tra nút ấn, chuông đèn</w:t>
      </w:r>
      <w:bookmarkEnd w:id="88"/>
      <w:r w:rsidRPr="00DD361A">
        <w:t xml:space="preserve"> </w:t>
      </w:r>
    </w:p>
    <w:p w14:paraId="0E4E58C5"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Trực quan: Kiểm tra vị trí lắp đặt và số lượng. </w:t>
      </w:r>
    </w:p>
    <w:p w14:paraId="6EB0298C"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nghiệm: </w:t>
      </w:r>
    </w:p>
    <w:p w14:paraId="7736D199"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Nhấn nút ấn bằng tay để kiểm tra tín hiệu báo cháy của nút ấn và tủ trung tâm và kết nối liên động đến các hệ thống khác; </w:t>
      </w:r>
    </w:p>
    <w:p w14:paraId="0D13D099"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tín hiệu bằng âm thanh, ánh sáng khi hệ thống có tín hiệu báo cháy: đèn chớp hoặc sáng liên tục; </w:t>
      </w:r>
    </w:p>
    <w:p w14:paraId="4C36345B" w14:textId="77777777" w:rsidR="00DD361A" w:rsidRPr="00DD361A" w:rsidRDefault="009D3530" w:rsidP="0086708B">
      <w:pPr>
        <w:pStyle w:val="6"/>
      </w:pPr>
      <w:bookmarkStart w:id="89" w:name="_Toc205676741"/>
      <w:r w:rsidRPr="00DD361A">
        <w:t>2.8.2.4 Kiểm tra khả năng giám sát của hệ thống báo cháy đối với các thiết bị ngoạ</w:t>
      </w:r>
      <w:r w:rsidR="00DD361A">
        <w:t>i vi</w:t>
      </w:r>
      <w:bookmarkEnd w:id="89"/>
    </w:p>
    <w:p w14:paraId="5683586E" w14:textId="77777777" w:rsidR="00DD361A" w:rsidRPr="00DD361A" w:rsidRDefault="009D3530" w:rsidP="0086708B">
      <w:pPr>
        <w:pStyle w:val="4"/>
      </w:pPr>
      <w:bookmarkStart w:id="90" w:name="_Toc205676742"/>
      <w:r w:rsidRPr="00DD361A">
        <w:t>2.9. Phương tiện chiếu sáng sự cố và chỉ dẫn thoát nạn</w:t>
      </w:r>
      <w:bookmarkEnd w:id="90"/>
      <w:r w:rsidRPr="00DD361A">
        <w:t xml:space="preserve"> </w:t>
      </w:r>
    </w:p>
    <w:p w14:paraId="07E457D8" w14:textId="77777777" w:rsidR="00DD361A" w:rsidRPr="00DD361A" w:rsidRDefault="009D3530" w:rsidP="0086708B">
      <w:pPr>
        <w:pStyle w:val="5"/>
      </w:pPr>
      <w:bookmarkStart w:id="91" w:name="_Toc205676743"/>
      <w:r w:rsidRPr="00DD361A">
        <w:t>2.9.1 Phương pháp kiể</w:t>
      </w:r>
      <w:r w:rsidR="00DD361A" w:rsidRPr="00DD361A">
        <w:t>m tra</w:t>
      </w:r>
      <w:bookmarkEnd w:id="91"/>
    </w:p>
    <w:p w14:paraId="5E0AB1D0"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Kiểm tra việc duy trì so với hồ sơ thiết kế, hồ sơ hoàn công về vị trí, khoảng cách lắp đặt và tác động trực tiếp hoặc sử dụng thiết bị thử nghiệm. </w:t>
      </w:r>
    </w:p>
    <w:p w14:paraId="5B54692E" w14:textId="77777777" w:rsidR="00DD361A" w:rsidRPr="00DD361A" w:rsidRDefault="009D3530" w:rsidP="0086708B">
      <w:pPr>
        <w:pStyle w:val="5"/>
      </w:pPr>
      <w:bookmarkStart w:id="92" w:name="_Toc205676744"/>
      <w:r w:rsidRPr="00DD361A">
        <w:t>2.9.2 Nội dung kiểm tra</w:t>
      </w:r>
      <w:bookmarkEnd w:id="92"/>
      <w:r w:rsidRPr="00DD361A">
        <w:t xml:space="preserve"> </w:t>
      </w:r>
    </w:p>
    <w:p w14:paraId="5053E3C6"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bố trí đèn, vị trí lắp đặt; </w:t>
      </w:r>
    </w:p>
    <w:p w14:paraId="3D560982"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thước đo để kiểm tra chiều cao lắp đặt biển báo; </w:t>
      </w:r>
    </w:p>
    <w:p w14:paraId="28B78D41"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khả năng hoạt động của phương tiện khi có tín hiệu báo cháy. </w:t>
      </w:r>
    </w:p>
    <w:p w14:paraId="24B2C5F7" w14:textId="77777777" w:rsidR="00DD361A" w:rsidRPr="00DD361A" w:rsidRDefault="009D3530" w:rsidP="0086708B">
      <w:pPr>
        <w:pStyle w:val="4"/>
      </w:pPr>
      <w:bookmarkStart w:id="93" w:name="_Toc205676745"/>
      <w:r w:rsidRPr="00DD361A">
        <w:t>2.10. Kiểm tra trạm bơm nước chữa cháy</w:t>
      </w:r>
      <w:bookmarkEnd w:id="93"/>
      <w:r w:rsidRPr="00DD361A">
        <w:t xml:space="preserve"> </w:t>
      </w:r>
    </w:p>
    <w:p w14:paraId="796155EA" w14:textId="77777777" w:rsidR="00DD361A" w:rsidRPr="00DD361A" w:rsidRDefault="009D3530" w:rsidP="0086708B">
      <w:pPr>
        <w:pStyle w:val="5"/>
      </w:pPr>
      <w:bookmarkStart w:id="94" w:name="_Toc205676746"/>
      <w:r w:rsidRPr="00DD361A">
        <w:t>2.10.1 Phương pháp kiể</w:t>
      </w:r>
      <w:r w:rsidR="00DD361A" w:rsidRPr="00DD361A">
        <w:t>m tra</w:t>
      </w:r>
      <w:bookmarkEnd w:id="94"/>
    </w:p>
    <w:p w14:paraId="2629F343"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việc duy trì so với hồ sơ thiết kế, hồ sơ hoàn công về vị trí, khoảng cách lắp đặt, thông số kỹ thuật (trong trường hợp nghi vấn có thay thế thiết bị) và tác động trực tiếp. </w:t>
      </w:r>
    </w:p>
    <w:p w14:paraId="3266118E" w14:textId="77777777" w:rsidR="00DD361A" w:rsidRPr="00DD361A" w:rsidRDefault="009D3530" w:rsidP="0086708B">
      <w:pPr>
        <w:pStyle w:val="5"/>
      </w:pPr>
      <w:bookmarkStart w:id="95" w:name="_Toc205676747"/>
      <w:r w:rsidRPr="00DD361A">
        <w:t>2.10.2 Thử nghiệm</w:t>
      </w:r>
      <w:bookmarkEnd w:id="95"/>
      <w:r w:rsidRPr="00DD361A">
        <w:t xml:space="preserve"> </w:t>
      </w:r>
    </w:p>
    <w:p w14:paraId="10BC419E"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hoạt động của từng máy bơm bằng nút ấn tại tủ điều khiển bơm; </w:t>
      </w:r>
    </w:p>
    <w:p w14:paraId="212DF363"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Thử hoạt động theo thứ tự cài đặt của các bơm bằng cách giảm áp suất duy trì trên đường ống cấp nước chữ</w:t>
      </w:r>
      <w:r w:rsidR="00DD361A">
        <w:rPr>
          <w:rFonts w:ascii="Times New Roman" w:hAnsi="Times New Roman" w:cs="Times New Roman"/>
          <w:sz w:val="28"/>
          <w:szCs w:val="28"/>
        </w:rPr>
        <w:t>a cháy;</w:t>
      </w:r>
    </w:p>
    <w:p w14:paraId="7ADEDE26"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hoạt động của từng máy bơm bằng nút ấn tại tủ điều khiển bơm; </w:t>
      </w:r>
    </w:p>
    <w:p w14:paraId="52FD590E"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hoạt động theo thứ tự cài đặt của các bơm bằng cách giảm áp suất duy trì trên đường ống cấp nước chữa cháy. </w:t>
      </w:r>
    </w:p>
    <w:p w14:paraId="5C4E54A9" w14:textId="77777777" w:rsidR="00DD361A" w:rsidRPr="00DD361A" w:rsidRDefault="009D3530" w:rsidP="0086708B">
      <w:pPr>
        <w:pStyle w:val="4"/>
      </w:pPr>
      <w:bookmarkStart w:id="96" w:name="_Toc205676748"/>
      <w:r w:rsidRPr="00DD361A">
        <w:t>2.11. Kiểm tra bể nướ</w:t>
      </w:r>
      <w:r w:rsidR="00DD361A" w:rsidRPr="00DD361A">
        <w:t>c</w:t>
      </w:r>
      <w:bookmarkEnd w:id="96"/>
    </w:p>
    <w:p w14:paraId="4412CAC9"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bằng trực quan </w:t>
      </w:r>
    </w:p>
    <w:p w14:paraId="1FFA505F" w14:textId="77777777" w:rsidR="00DD361A"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vị trí, số lượng bể nổi/ngầm; </w:t>
      </w:r>
    </w:p>
    <w:p w14:paraId="60EA0DB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khối tích: Khối tích chứa nước thực tế qua việc quan sát đường ống chỉ thị bên ngoài đối với bể nước nổi; Khối tích chứa nước thực tế phục vụ chữa cháy theo hoàn công đối với bể nước ngầm; Kiểm tra tín hiệu báo mực nước tại phòng trực điều khiển chống cháy (nếu có). </w:t>
      </w:r>
    </w:p>
    <w:p w14:paraId="0E1C66EB" w14:textId="77777777" w:rsidR="009B3AE1" w:rsidRPr="009B3AE1" w:rsidRDefault="009D3530" w:rsidP="0086708B">
      <w:pPr>
        <w:pStyle w:val="4"/>
      </w:pPr>
      <w:bookmarkStart w:id="97" w:name="_Toc205676749"/>
      <w:r w:rsidRPr="009B3AE1">
        <w:t>2.12. Kiểm tra hệ thống chữa cháy bằng nước (nếu có)</w:t>
      </w:r>
      <w:bookmarkEnd w:id="97"/>
      <w:r w:rsidRPr="009B3AE1">
        <w:t xml:space="preserve"> </w:t>
      </w:r>
    </w:p>
    <w:p w14:paraId="72A50582" w14:textId="77777777" w:rsidR="009B3AE1" w:rsidRPr="009B3AE1" w:rsidRDefault="009D3530" w:rsidP="0086708B">
      <w:pPr>
        <w:pStyle w:val="5"/>
      </w:pPr>
      <w:bookmarkStart w:id="98" w:name="_Toc205676750"/>
      <w:r w:rsidRPr="009B3AE1">
        <w:t>2.12.1 Phương pháp kiể</w:t>
      </w:r>
      <w:r w:rsidR="009B3AE1" w:rsidRPr="009B3AE1">
        <w:t>m tra</w:t>
      </w:r>
      <w:bookmarkEnd w:id="98"/>
    </w:p>
    <w:p w14:paraId="3FD138A6"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việc duy trì so với hồ sơ thiết kế, hồ sơ hoàn công về vị trí, khoảng cách lắp đặt và tác động trực tiếp hoặc sử dụng thiết bị thử nghiệm. </w:t>
      </w:r>
    </w:p>
    <w:p w14:paraId="58770BD9" w14:textId="77777777" w:rsidR="009B3AE1" w:rsidRPr="009B3AE1" w:rsidRDefault="009D3530" w:rsidP="0086708B">
      <w:pPr>
        <w:pStyle w:val="5"/>
      </w:pPr>
      <w:bookmarkStart w:id="99" w:name="_Toc205676751"/>
      <w:r w:rsidRPr="009B3AE1">
        <w:t>2.12.2 Nội dung kiểm tra</w:t>
      </w:r>
      <w:bookmarkEnd w:id="99"/>
      <w:r w:rsidRPr="009B3AE1">
        <w:t xml:space="preserve"> </w:t>
      </w:r>
    </w:p>
    <w:p w14:paraId="6A0E71F9" w14:textId="77777777" w:rsidR="009B3AE1" w:rsidRPr="009B3AE1" w:rsidRDefault="009D3530" w:rsidP="0086708B">
      <w:pPr>
        <w:pStyle w:val="6"/>
      </w:pPr>
      <w:bookmarkStart w:id="100" w:name="_Toc205676752"/>
      <w:r w:rsidRPr="009B3AE1">
        <w:t>2.12.2.1 Hệ thống cấp nước chữa cháy ngoài nhà</w:t>
      </w:r>
      <w:bookmarkEnd w:id="100"/>
      <w:r w:rsidRPr="009B3AE1">
        <w:t xml:space="preserve"> </w:t>
      </w:r>
    </w:p>
    <w:p w14:paraId="47375E1C"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Trực quan: </w:t>
      </w:r>
    </w:p>
    <w:p w14:paraId="32222D4B"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Số lượng, vị trí lắp đặt (số lượng trụ, khoảng cách giữa các trụ, khoảng cách đến mép đường, khả năng tiếp cận từ xe/máy bơm chữa cháy) </w:t>
      </w:r>
    </w:p>
    <w:p w14:paraId="643056E8"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Chủng loại trụ theo hồ sơ thiết kế (cao độ lắp đặt, loại đầu nối) </w:t>
      </w:r>
    </w:p>
    <w:p w14:paraId="2D82F91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Trường hợp lấy nước từ ao hồ, kiểm tra vị trí, tải trọng bến lấy nước; </w:t>
      </w:r>
    </w:p>
    <w:p w14:paraId="149BD0E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nghiệm: Kiểm tra hoạt động trụ. </w:t>
      </w:r>
    </w:p>
    <w:p w14:paraId="38A957E7" w14:textId="77777777" w:rsidR="009B3AE1" w:rsidRPr="009B3AE1" w:rsidRDefault="009D3530" w:rsidP="0086708B">
      <w:pPr>
        <w:pStyle w:val="6"/>
      </w:pPr>
      <w:bookmarkStart w:id="101" w:name="_Toc205676753"/>
      <w:r w:rsidRPr="009B3AE1">
        <w:t>2.12.2.2 Hệ thống họng tiếp nước</w:t>
      </w:r>
      <w:bookmarkEnd w:id="101"/>
      <w:r w:rsidRPr="009B3AE1">
        <w:t xml:space="preserve"> </w:t>
      </w:r>
    </w:p>
    <w:p w14:paraId="539DFEA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Số lượng, vị trí lắp đặt (họng tiếp nước vào hệ thống, tiếp nước vào đường ống khô bố trí bên ngoài tại vị trí thuận lợi cho xe/máy bơm chữa cháy), chú thích đánh dấu giữa họng tiếp nước vào công trình và họng lấy nước ra. </w:t>
      </w:r>
    </w:p>
    <w:p w14:paraId="6F4010CE" w14:textId="77777777" w:rsidR="009B3AE1" w:rsidRPr="009B3AE1" w:rsidRDefault="009D3530" w:rsidP="0086708B">
      <w:pPr>
        <w:pStyle w:val="6"/>
      </w:pPr>
      <w:bookmarkStart w:id="102" w:name="_Toc205676754"/>
      <w:r w:rsidRPr="009B3AE1">
        <w:t>2.12.2.3 Hệ thống họng nước chữa cháy trong nhà</w:t>
      </w:r>
      <w:bookmarkEnd w:id="102"/>
      <w:r w:rsidRPr="009B3AE1">
        <w:t xml:space="preserve"> </w:t>
      </w:r>
    </w:p>
    <w:p w14:paraId="07D1A680"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Trực quan: </w:t>
      </w:r>
    </w:p>
    <w:p w14:paraId="10ED3320" w14:textId="77777777" w:rsidR="009B3AE1" w:rsidRPr="009B3AE1" w:rsidRDefault="009D3530" w:rsidP="000C30B0">
      <w:pPr>
        <w:spacing w:before="120" w:after="120" w:line="240" w:lineRule="auto"/>
        <w:ind w:firstLine="720"/>
        <w:jc w:val="both"/>
        <w:rPr>
          <w:rFonts w:ascii="Times New Roman" w:hAnsi="Times New Roman" w:cs="Times New Roman"/>
          <w:spacing w:val="-4"/>
          <w:sz w:val="28"/>
          <w:szCs w:val="28"/>
        </w:rPr>
      </w:pPr>
      <w:r w:rsidRPr="009B3AE1">
        <w:rPr>
          <w:rFonts w:ascii="Times New Roman" w:hAnsi="Times New Roman" w:cs="Times New Roman"/>
          <w:spacing w:val="-4"/>
          <w:sz w:val="28"/>
          <w:szCs w:val="28"/>
        </w:rPr>
        <w:t xml:space="preserve">+ Kiểm tra bố trí tủ, hộp họng nước chữa cháy (thiết bị bên trong hộp họng); </w:t>
      </w:r>
    </w:p>
    <w:p w14:paraId="76CF160F"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chủng loại lăng, vòi chữa cháy; </w:t>
      </w:r>
    </w:p>
    <w:p w14:paraId="018E299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nghiệm hoạt động của hệ thống. </w:t>
      </w:r>
    </w:p>
    <w:p w14:paraId="45DDA413" w14:textId="77777777" w:rsidR="009B3AE1" w:rsidRPr="009B3AE1" w:rsidRDefault="009D3530" w:rsidP="0086708B">
      <w:pPr>
        <w:pStyle w:val="4"/>
      </w:pPr>
      <w:bookmarkStart w:id="103" w:name="_Toc205676755"/>
      <w:r w:rsidRPr="009B3AE1">
        <w:t>2.13. Trang bị phương tiện, dụng cụ phá dỡ thô sơ; mặt nạ lọc độc và mặt nạ phòng độc cách ly; bình chữa cháy xách tay; phương tiện, dụng cụ chữa cháy ban đầu</w:t>
      </w:r>
      <w:bookmarkEnd w:id="103"/>
      <w:r w:rsidRPr="009B3AE1">
        <w:t xml:space="preserve"> </w:t>
      </w:r>
    </w:p>
    <w:p w14:paraId="62EC452B" w14:textId="77777777" w:rsidR="009B3AE1" w:rsidRPr="009B3AE1" w:rsidRDefault="009D3530" w:rsidP="0086708B">
      <w:pPr>
        <w:pStyle w:val="5"/>
      </w:pPr>
      <w:bookmarkStart w:id="104" w:name="_Toc205676756"/>
      <w:r w:rsidRPr="009B3AE1">
        <w:t>2.13.1 Phương pháp kiể</w:t>
      </w:r>
      <w:r w:rsidR="009B3AE1" w:rsidRPr="009B3AE1">
        <w:t>m tra</w:t>
      </w:r>
      <w:bookmarkEnd w:id="104"/>
    </w:p>
    <w:p w14:paraId="1D2666E1"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Kiểm tra việc duy trì hồ sơ thiết kế, hồ sơ hoàn công về vị trí, khoảng cách lắp đặt, thông số kỹ thuật của bình. </w:t>
      </w:r>
    </w:p>
    <w:p w14:paraId="65457A90" w14:textId="77777777" w:rsidR="009B3AE1" w:rsidRPr="009B3AE1" w:rsidRDefault="009D3530" w:rsidP="0086708B">
      <w:pPr>
        <w:pStyle w:val="5"/>
      </w:pPr>
      <w:bookmarkStart w:id="105" w:name="_Toc205676757"/>
      <w:r w:rsidRPr="009B3AE1">
        <w:t>2.13.2 Nội dung kiể</w:t>
      </w:r>
      <w:r w:rsidR="009B3AE1" w:rsidRPr="009B3AE1">
        <w:t>m tra</w:t>
      </w:r>
      <w:bookmarkEnd w:id="105"/>
    </w:p>
    <w:p w14:paraId="357BC25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bố trí, tình trạng hoạt động các bình chữa cháy, vị trí lắp đặt, thông số, tem kiểm định của phương tiện; </w:t>
      </w:r>
    </w:p>
    <w:p w14:paraId="67DAC616"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Kiểm tra việc trang bị theo quy định tại điều phụ lục E, F và H của TCVN 3890:2023. </w:t>
      </w:r>
    </w:p>
    <w:p w14:paraId="4EEE3553" w14:textId="77777777" w:rsidR="009B3AE1" w:rsidRPr="009B3AE1" w:rsidRDefault="009D3530" w:rsidP="0086708B">
      <w:pPr>
        <w:pStyle w:val="4"/>
      </w:pPr>
      <w:bookmarkStart w:id="106" w:name="_Toc205676758"/>
      <w:r w:rsidRPr="009B3AE1">
        <w:t>2.14. Hệ thống điện phục vụ phòng cháy và chữa cháy</w:t>
      </w:r>
      <w:bookmarkEnd w:id="106"/>
      <w:r w:rsidRPr="009B3AE1">
        <w:t xml:space="preserve"> </w:t>
      </w:r>
    </w:p>
    <w:p w14:paraId="23808A3F"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Phương pháp kiểm tra </w:t>
      </w:r>
    </w:p>
    <w:p w14:paraId="1544453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Trực quan: Kiểm tra việc duy trì so với hồ sơ thiết kế, hồ sơ hoàn công (số lượng nguồn điện ưu tiên, công suất máy phát điện, máy biến áp, vị trí lắp đặt máy phát điện, máy biến áp,...); </w:t>
      </w:r>
    </w:p>
    <w:p w14:paraId="77211165"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Thử nghiệm: Thử nghiệm chế độ bằng tay và chế độ liên động với hệ thống báo cháy tự động của hệ thống điện ưu tiên cấp cho hệ thống PCCC. </w:t>
      </w:r>
    </w:p>
    <w:p w14:paraId="4AA54088" w14:textId="77777777" w:rsidR="009B3AE1" w:rsidRDefault="009B3AE1" w:rsidP="000C30B0">
      <w:pPr>
        <w:spacing w:before="120" w:after="120" w:line="240" w:lineRule="auto"/>
        <w:ind w:firstLine="720"/>
        <w:jc w:val="both"/>
        <w:rPr>
          <w:rFonts w:ascii="Times New Roman" w:hAnsi="Times New Roman" w:cs="Times New Roman"/>
          <w:sz w:val="28"/>
          <w:szCs w:val="28"/>
        </w:rPr>
      </w:pPr>
    </w:p>
    <w:p w14:paraId="40A99086" w14:textId="77777777" w:rsidR="009B3AE1" w:rsidRDefault="009B3AE1" w:rsidP="000C30B0">
      <w:pPr>
        <w:spacing w:before="120" w:after="120" w:line="240" w:lineRule="auto"/>
        <w:ind w:firstLine="720"/>
        <w:jc w:val="both"/>
        <w:rPr>
          <w:rFonts w:ascii="Times New Roman" w:hAnsi="Times New Roman" w:cs="Times New Roman"/>
          <w:sz w:val="28"/>
          <w:szCs w:val="28"/>
        </w:rPr>
      </w:pPr>
    </w:p>
    <w:p w14:paraId="441A4CD5" w14:textId="77777777" w:rsidR="009B3AE1" w:rsidRDefault="009B3AE1" w:rsidP="000C30B0">
      <w:pPr>
        <w:spacing w:before="120" w:after="120" w:line="240" w:lineRule="auto"/>
        <w:ind w:firstLine="720"/>
        <w:jc w:val="both"/>
        <w:rPr>
          <w:rFonts w:ascii="Times New Roman" w:hAnsi="Times New Roman" w:cs="Times New Roman"/>
          <w:sz w:val="28"/>
          <w:szCs w:val="28"/>
        </w:rPr>
      </w:pPr>
    </w:p>
    <w:p w14:paraId="40024D4A" w14:textId="77777777" w:rsidR="009B3AE1" w:rsidRDefault="009B3AE1" w:rsidP="000C30B0">
      <w:pPr>
        <w:spacing w:before="120" w:after="120" w:line="240" w:lineRule="auto"/>
        <w:ind w:firstLine="720"/>
        <w:jc w:val="both"/>
        <w:rPr>
          <w:rFonts w:ascii="Times New Roman" w:hAnsi="Times New Roman" w:cs="Times New Roman"/>
          <w:sz w:val="28"/>
          <w:szCs w:val="28"/>
        </w:rPr>
      </w:pPr>
    </w:p>
    <w:p w14:paraId="335BD56B" w14:textId="77777777" w:rsidR="009B3AE1" w:rsidRDefault="009B3AE1" w:rsidP="000C30B0">
      <w:pPr>
        <w:spacing w:before="120" w:after="120" w:line="240" w:lineRule="auto"/>
        <w:ind w:firstLine="720"/>
        <w:jc w:val="both"/>
        <w:rPr>
          <w:rFonts w:ascii="Times New Roman" w:hAnsi="Times New Roman" w:cs="Times New Roman"/>
          <w:sz w:val="28"/>
          <w:szCs w:val="28"/>
        </w:rPr>
      </w:pPr>
    </w:p>
    <w:p w14:paraId="77AB26D5" w14:textId="77777777" w:rsidR="0086708B" w:rsidRDefault="0086708B" w:rsidP="0086708B">
      <w:pPr>
        <w:spacing w:before="120" w:after="120" w:line="240" w:lineRule="auto"/>
        <w:rPr>
          <w:rFonts w:ascii="Times New Roman" w:hAnsi="Times New Roman" w:cs="Times New Roman"/>
          <w:sz w:val="28"/>
          <w:szCs w:val="28"/>
        </w:rPr>
      </w:pPr>
    </w:p>
    <w:p w14:paraId="57248348" w14:textId="7BFDAAE4" w:rsidR="009B3AE1" w:rsidRPr="009B3AE1" w:rsidRDefault="009D3530" w:rsidP="0086708B">
      <w:pPr>
        <w:pStyle w:val="1"/>
      </w:pPr>
      <w:bookmarkStart w:id="107" w:name="_Toc205676759"/>
      <w:r w:rsidRPr="009B3AE1">
        <w:lastRenderedPageBreak/>
        <w:t>PHẦ</w:t>
      </w:r>
      <w:r w:rsidR="00280FF2">
        <w:t>N III</w:t>
      </w:r>
      <w:r w:rsidRPr="009B3AE1">
        <w:t>: NỘI DUNG LƯU Ý TRONG XỬ PHẠT VI PHẠM HÀNH CHÍNH VỀ PCCC VÀ CNCH.</w:t>
      </w:r>
      <w:bookmarkEnd w:id="107"/>
    </w:p>
    <w:p w14:paraId="2ECD44AA" w14:textId="77777777" w:rsidR="009B3AE1" w:rsidRPr="009B3AE1" w:rsidRDefault="009D3530" w:rsidP="0086708B">
      <w:pPr>
        <w:pStyle w:val="2"/>
      </w:pPr>
      <w:bookmarkStart w:id="108" w:name="_Toc205676760"/>
      <w:r w:rsidRPr="009B3AE1">
        <w:t>I. CÁC VĂN BẢN QUY PHẠM PHẠM LUẬT CÓ LIÊN QUAN</w:t>
      </w:r>
      <w:bookmarkEnd w:id="108"/>
      <w:r w:rsidRPr="009B3AE1">
        <w:t xml:space="preserve"> </w:t>
      </w:r>
    </w:p>
    <w:p w14:paraId="13CFE9A1"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Luật số 15/2012/QH13 ngày 20/6/2012 Luật Xử lý VPHC năm 2012; </w:t>
      </w:r>
    </w:p>
    <w:p w14:paraId="2A427DFC"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Luật số 67/2020/QH14 ngày 13/11/2020 sửa đổi, bổ sung một số điều của Luật Xử lý vi phạm hành chính năm 2012; </w:t>
      </w:r>
    </w:p>
    <w:p w14:paraId="53E804B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Luật số 88/2025/QH15 ngày 25/6/2025 sửa đổi, bổ sung một số điều của Luật Xử lý VPHC năm 2020; </w:t>
      </w:r>
    </w:p>
    <w:p w14:paraId="070A987C" w14:textId="77777777" w:rsidR="009B3AE1" w:rsidRPr="009B3AE1" w:rsidRDefault="009D3530" w:rsidP="000C30B0">
      <w:pPr>
        <w:spacing w:before="120" w:after="120" w:line="240" w:lineRule="auto"/>
        <w:ind w:firstLine="720"/>
        <w:jc w:val="both"/>
        <w:rPr>
          <w:rFonts w:ascii="Times New Roman" w:hAnsi="Times New Roman" w:cs="Times New Roman"/>
          <w:spacing w:val="-4"/>
          <w:sz w:val="28"/>
          <w:szCs w:val="28"/>
        </w:rPr>
      </w:pPr>
      <w:r w:rsidRPr="009B3AE1">
        <w:rPr>
          <w:rFonts w:ascii="Times New Roman" w:hAnsi="Times New Roman" w:cs="Times New Roman"/>
          <w:spacing w:val="-4"/>
          <w:sz w:val="28"/>
          <w:szCs w:val="28"/>
        </w:rPr>
        <w:t xml:space="preserve">- Nghị định số 189/2025/NĐ-CP ngày 01/7/2025 của Chính phủ quy định chi tiết Luật Xử lý vi phạm hành chính và thẩm quyền xử phạt vi phạm hành chính; </w:t>
      </w:r>
    </w:p>
    <w:p w14:paraId="3C888E0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190/2025/NĐ-CP ngày 01/7/2025 của Chính phủ sửa đổi, bổ sung một số điều của Nghị định số 118/2021/NĐ-CP ngày 23/12/2021 của Chính phủ quy định chi tiết một số điều và biện pháp thi hành Luật Xử lý vi phạm hành chính được sửa đổi, bổ sung theo Nghị định số 68/2025/NĐ-CP ngày 18/3/2025 của Chính phủ và Nghị định số 120/2021/NĐ-CP ngày 24/12/2021 của Chính phủ quy định chế độ áp dụng biện pháp xử lý hành chính giáo dục tại xã, phường, thị trấn; </w:t>
      </w:r>
    </w:p>
    <w:p w14:paraId="5DBCCF1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106/2025/NĐ-CP ngày 15/5/2025 của Chính phủ quy định xử phạt vi phạm hành chính trong lĩnh vực PCCC và CNCH; </w:t>
      </w:r>
    </w:p>
    <w:p w14:paraId="2F60D868"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118/2021/NĐ-CP ngày 23/12/2021 của Chính phủ quy định chi tiết một số điều và biện pháp thi hành Luật Xử lý vi phạm hành chính; </w:t>
      </w:r>
    </w:p>
    <w:p w14:paraId="315AD2B7"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68/2025/NĐ-CP ngày 18/03/2025 của Chính phủ quy định sửa đổi, bổ sung một số điều của Nghị định số 118/2021/NĐ-CP ngày 23/12/2021 của Chính phủ quy định chi tiết một số điều và biện pháp thi hành Luật Xử lý vi phạm hành chính; </w:t>
      </w:r>
    </w:p>
    <w:p w14:paraId="04529485"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19/2020/NĐ-CP ngày 12/12/2020 của Chính phủ quy định Kiểm tra, xử lý kỷ luật trong thi hành pháp luật về xử lý vi phạm hành chính (từ điều 22 đến Điều 29 Nghị định số 19/2020/NĐ-CP); </w:t>
      </w:r>
    </w:p>
    <w:p w14:paraId="6F186437" w14:textId="77777777" w:rsidR="009B3AE1" w:rsidRPr="009B3AE1" w:rsidRDefault="009D3530" w:rsidP="000C30B0">
      <w:pPr>
        <w:spacing w:before="120" w:after="120" w:line="240" w:lineRule="auto"/>
        <w:ind w:firstLine="720"/>
        <w:jc w:val="both"/>
        <w:rPr>
          <w:rFonts w:ascii="Times New Roman" w:hAnsi="Times New Roman" w:cs="Times New Roman"/>
          <w:spacing w:val="-4"/>
          <w:sz w:val="28"/>
          <w:szCs w:val="28"/>
        </w:rPr>
      </w:pPr>
      <w:r w:rsidRPr="009B3AE1">
        <w:rPr>
          <w:rFonts w:ascii="Times New Roman" w:hAnsi="Times New Roman" w:cs="Times New Roman"/>
          <w:spacing w:val="-4"/>
          <w:sz w:val="28"/>
          <w:szCs w:val="28"/>
        </w:rPr>
        <w:t xml:space="preserve">- Nghị định số 93/2025/NĐ-CP ngày 26/04/2025 của Chính phủ quy định sửa đổi, bổ sung một số điều của Nghị định số 19/2020/NĐ-CP ngày 12/02/2020 của Chính phủ về Kiểm tra, xử lý kỷ luật trong thi hành pháp luật về xử lý vi phạm hành chính (từ khoản 12 đến khoản 20 Điều 1 Nghị định số 93/2025/NĐ-CP); </w:t>
      </w:r>
    </w:p>
    <w:p w14:paraId="15C99123"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35/2019/NĐ-CP ngày 24/04/2022 của Chính phủ quy định xử phạt vi phạm hành chính trong lĩnh vực Lâm nghiệp (Điều 16); </w:t>
      </w:r>
    </w:p>
    <w:p w14:paraId="70D1A8A1"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16/2022/NĐ-CP ngày 28/01/2022 của Chính phủ quy định xử phạt vi phạm hành chính về xây dựng (Điều 30, Điều 36 và Điều 70); </w:t>
      </w:r>
    </w:p>
    <w:p w14:paraId="363F1C2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168/2024/NĐ-CP ngày 26/12/2024 của Chính phủ quy định xử phạt vi phạm hành chính về trật tự, an toàn giao thông trong lĩnh vực giao thông đường bộ; trừ điểm, phục hồi điểm giấy phép lái xe (Điều 23); </w:t>
      </w:r>
    </w:p>
    <w:p w14:paraId="2E28D59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Nghị định số 119/2017/NĐ-CP ngày 01/11/2017 của Chính phủ quy định về xử phạt vi phạm hành chính trong lĩnh vực tiêu chuẩn, đo lường và chất lượng sản phẩm, hàng hóa (Điều 20, Điều 31 và Điều 36); </w:t>
      </w:r>
    </w:p>
    <w:p w14:paraId="6F96191A"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126/2021/NĐ-CP ngày 30/12/2021 của Chính phủ quy định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w:t>
      </w:r>
    </w:p>
    <w:p w14:paraId="6C4DFD31"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(Chương II, Chương III); </w:t>
      </w:r>
    </w:p>
    <w:p w14:paraId="06F73FA8"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166/2013/NĐ-CP ngày 12/11/2013 của Chính phủ quy định về cưỡng chế thi hành quyết định xử phạt VPHC; </w:t>
      </w:r>
    </w:p>
    <w:p w14:paraId="5651D770"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61 hàng giả, hàng cấm và bảo vệ quyền lợi người tiêu dùng; hoạt động dầu khí, kinh doanh xăng dầu và khí. </w:t>
      </w:r>
    </w:p>
    <w:p w14:paraId="1CC2C180" w14:textId="77777777" w:rsidR="009B3AE1" w:rsidRPr="009B3AE1" w:rsidRDefault="009D3530" w:rsidP="0086708B">
      <w:pPr>
        <w:pStyle w:val="2"/>
      </w:pPr>
      <w:bookmarkStart w:id="109" w:name="_Toc205676761"/>
      <w:r w:rsidRPr="009B3AE1">
        <w:t>II. QUY ĐỊNH PHÁP LUẬT LIÊN QUAN ĐẾN XỬ PHẠT VPHC TRONG LĨNH VỰC PCCC VÀ CNCH</w:t>
      </w:r>
      <w:bookmarkEnd w:id="109"/>
      <w:r w:rsidRPr="009B3AE1">
        <w:t xml:space="preserve"> </w:t>
      </w:r>
    </w:p>
    <w:p w14:paraId="76860EDC" w14:textId="77777777" w:rsidR="009B3AE1" w:rsidRPr="009B3AE1" w:rsidRDefault="009D3530" w:rsidP="0086708B">
      <w:pPr>
        <w:pStyle w:val="3"/>
      </w:pPr>
      <w:bookmarkStart w:id="110" w:name="_Toc205676762"/>
      <w:r w:rsidRPr="009B3AE1">
        <w:t>1. Phạm vi điều chỉnh Tại Nghị định số 106/2025/NĐ-CP bổ sung, cụ thể hóa về phạm vi điều chỉnh, cụ thể</w:t>
      </w:r>
      <w:bookmarkEnd w:id="110"/>
    </w:p>
    <w:p w14:paraId="0FF4F314"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Các hành vi VPHC trong lĩnh vực quản lý nhà nước khác liên quan đến lĩnh vực PCCC và CNCH mà không quy định tại Nghị định số 106/2025/NĐ-CP thì áp dụng quy định tại các Nghị định quy định về xử phạt VPHC trong các lĩnh vực đó để xử phạt. </w:t>
      </w:r>
    </w:p>
    <w:p w14:paraId="431E022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các hành vi vi phạm về phòng cháy, chữa cháy rừng thực hiện theo quy định tại Nghị định quy định xử phạt VPHC trong lĩnh vực lâm nghiệp. Trường hợp các hành vi VPHC về phòng cháy, chữa cháy rừng không được quy định tại Nghị định quy định xử phạt VPHC trong lĩnh vực lâm nghiệp thì thực hiện xử phạt theo quy định tại Nghị định số 106/2025/NĐ-CP. </w:t>
      </w:r>
    </w:p>
    <w:p w14:paraId="7144B135" w14:textId="77777777" w:rsidR="009B3AE1" w:rsidRPr="009B3AE1" w:rsidRDefault="009D3530" w:rsidP="0086708B">
      <w:pPr>
        <w:pStyle w:val="3"/>
      </w:pPr>
      <w:bookmarkStart w:id="111" w:name="_Toc205676763"/>
      <w:r w:rsidRPr="009B3AE1">
        <w:t>2. Nguyên tắc xử phạt VPHC Theo quy định tại Điều 3 Luật Xử lý VPHC, nguyên tắc xử phạt vi phạm hành chính bao gồ</w:t>
      </w:r>
      <w:r w:rsidR="009B3AE1" w:rsidRPr="009B3AE1">
        <w:t>m</w:t>
      </w:r>
      <w:bookmarkEnd w:id="111"/>
    </w:p>
    <w:p w14:paraId="734F3CC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Mọi VPHC phải được phát hiện, ngăn chặn kịp thời và phải bị xử lý nghiêm minh, mọi hậu quả do vi phạm hành chính gây ra phải được khắc phục theo đúng quy định của pháp luật; </w:t>
      </w:r>
    </w:p>
    <w:p w14:paraId="41DCA319"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xử phạt VPHC được tiến hành nhanh chóng, công khai, khách quan, đúng thẩm quyền, bảo đảm công bằng, đúng quy định của pháp luật; </w:t>
      </w:r>
    </w:p>
    <w:p w14:paraId="4869BE17"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Việc xử phạt VPHC phải căn cứ vào tính chất, mức độ, hậu quả vi phạm, đối tượng vi phạm và tình tiết giảm nhẹ, tình tiết tăng nặng; </w:t>
      </w:r>
    </w:p>
    <w:p w14:paraId="1BAE4130"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cùng một hành vi VPHC thì mức phạt tiền đối với tổ chức bằng 02 lần mức phạt tiền đối với cá nhân. </w:t>
      </w:r>
    </w:p>
    <w:p w14:paraId="07079732" w14:textId="77777777" w:rsidR="009B3AE1" w:rsidRPr="009B3AE1" w:rsidRDefault="009D3530" w:rsidP="0086708B">
      <w:pPr>
        <w:pStyle w:val="3"/>
      </w:pPr>
      <w:bookmarkStart w:id="112" w:name="_Toc205676764"/>
      <w:r w:rsidRPr="009B3AE1">
        <w:t>3. Thẩm quyền lập biên bản và xử phạt VPHC</w:t>
      </w:r>
      <w:bookmarkEnd w:id="112"/>
      <w:r w:rsidRPr="009B3AE1">
        <w:t xml:space="preserve"> </w:t>
      </w:r>
    </w:p>
    <w:p w14:paraId="49401AF3" w14:textId="77777777" w:rsidR="009B3AE1" w:rsidRPr="009B3AE1" w:rsidRDefault="009D3530" w:rsidP="0086708B">
      <w:pPr>
        <w:pStyle w:val="4"/>
      </w:pPr>
      <w:bookmarkStart w:id="113" w:name="_Toc205676765"/>
      <w:r w:rsidRPr="009B3AE1">
        <w:t>3.1. Thẩm quyền lập biên bản (Điều 6 Luật Xử lý VPHC; Điều 29 Nghị định số 106/2025/NĐ-CP)</w:t>
      </w:r>
      <w:bookmarkEnd w:id="113"/>
      <w:r w:rsidRPr="009B3AE1">
        <w:t xml:space="preserve"> </w:t>
      </w:r>
    </w:p>
    <w:p w14:paraId="3B56C88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có thẩm quyền lập biên bản VPHC gồm: Người có thẩm quyền xử phạt, công chức, viên chức và người thuộc lực lượng Công an nhân dân. Các chức danh có thẩm quyền lập biên bản VPHC được quy định cụ thể tại các nghị định quy định về xử phạt VPHC trong từng lĩnh vực quản lý nhà nước. </w:t>
      </w:r>
    </w:p>
    <w:p w14:paraId="0B588EC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Tại Điều 29 Nghị định số 106/2025/NĐ-CP đã cụ thể hóa các chủ thể có thẩm quyền lập biên bản VPHC trong lĩnh vực PCCC và CNCH bao gồm: </w:t>
      </w:r>
    </w:p>
    <w:p w14:paraId="5F697188"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có thẩm quyền xử phạt quy định tại các Điều 30, 31, 32, 33, 34, 35 và Điều 36 Nghị định số 106/2025/NĐ-CP. </w:t>
      </w:r>
    </w:p>
    <w:p w14:paraId="6B354C10"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Công chức, viên chức thuộc Ủy ban nhân dân các cấp, cơ quan chuyên môn về xây dựng, cơ quan đăng kiểm đang thi hành công vụ. </w:t>
      </w:r>
    </w:p>
    <w:p w14:paraId="76B403F6"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B3AE1">
        <w:rPr>
          <w:rFonts w:ascii="Times New Roman" w:hAnsi="Times New Roman" w:cs="Times New Roman"/>
          <w:b/>
          <w:i/>
          <w:sz w:val="28"/>
          <w:szCs w:val="28"/>
        </w:rPr>
        <w:t>Lưu ý:</w:t>
      </w:r>
      <w:r w:rsidRPr="009D3530">
        <w:rPr>
          <w:rFonts w:ascii="Times New Roman" w:hAnsi="Times New Roman" w:cs="Times New Roman"/>
          <w:sz w:val="28"/>
          <w:szCs w:val="28"/>
        </w:rPr>
        <w:t xml:space="preserve"> </w:t>
      </w:r>
    </w:p>
    <w:p w14:paraId="7308E1D6"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Bổ sung quy định thẩm quyền lập biên bản đối với “Công chức, viên chức thuộc Ủy ban nhân dân các cấp, cơ quan chuyên môn về xây dựng, cơ quan đăng kiểm đang thi hành công vụ”. </w:t>
      </w:r>
    </w:p>
    <w:p w14:paraId="36CCB71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Cơ quan không có thẩm quyền xử phạt VPHC đang thi hành công vụ phát hiện hành vi VPHC trong lĩnh vực PCCC và CNCH thì tiến hành lập biên bản VPHC và chuyển kịp thời cho Cơ quan có thẩm quyền xử phạt VPHC trong lĩnh vực PCCC và CNCH để xử phạt theo thẩm quyền. </w:t>
      </w:r>
    </w:p>
    <w:p w14:paraId="6699D4C9" w14:textId="77777777" w:rsidR="009B3AE1" w:rsidRPr="009B3AE1" w:rsidRDefault="009D3530" w:rsidP="0086708B">
      <w:pPr>
        <w:pStyle w:val="4"/>
      </w:pPr>
      <w:bookmarkStart w:id="114" w:name="_Toc205676766"/>
      <w:r w:rsidRPr="009B3AE1">
        <w:t>3.2. Thẩm quyền xử phạt VPHC (Khoản 3 Điều 3 Luật Xử lý VPHC sửa đổi, bổ sung năm 2020 và năm 2025; Điều 38 đến Điều 51 Luật Xử lý VPHC sửa đổi, bổ sung năm 2020; Nghị định số 189/2025/NĐ-CP)</w:t>
      </w:r>
      <w:bookmarkEnd w:id="114"/>
      <w:r w:rsidRPr="009B3AE1">
        <w:t xml:space="preserve"> </w:t>
      </w:r>
    </w:p>
    <w:p w14:paraId="36850986" w14:textId="77777777" w:rsidR="009B3AE1" w:rsidRPr="009B3AE1" w:rsidRDefault="009D3530" w:rsidP="0086708B">
      <w:pPr>
        <w:pStyle w:val="5"/>
      </w:pPr>
      <w:bookmarkStart w:id="115" w:name="_Toc205676767"/>
      <w:r w:rsidRPr="009B3AE1">
        <w:t>3.2.1 Nguyên tắc xác định thẩm quyền xử phạt VPHC</w:t>
      </w:r>
      <w:bookmarkEnd w:id="115"/>
      <w:r w:rsidRPr="009B3AE1">
        <w:t xml:space="preserve"> </w:t>
      </w:r>
    </w:p>
    <w:p w14:paraId="28CB1FB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Tại Điều 21 Nghị định số 189/2025/NĐ-CP quy định chuyển tiếp trong thời gian Chính phủ chưa ban hành nghị định để sửa đổi, bổ sung, thay thế hoặc bãi bỏ các quy định về thẩm quyền xử phạt VPHC tại các nghị định xử phạt VPHC trong các lĩnh vực quản lý nhà nước, thì việc xác định thẩm quyền xử phạt VPHC của các chức danh được thực hiện như sau: </w:t>
      </w:r>
    </w:p>
    <w:p w14:paraId="138D692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chức danh có thẩm quyền xử phạt VPHC đã được quy định tại nghị định xử phạt VPHC trong các lĩnh vực quản lý nhà nước mà không thay đổi tên gọi và nhiệm vụ, quyền hạn hoặc có sự thay đổi tên gọi nhưng không thay đổi nhiệm vụ, quyền hạn, thì tên gọi, thẩm quyền xử phạt VPHC của chức danh đó được áp dụng theo tên gọi, thẩm quyền tương ứng quy định tại Nghị định này cho đến khi có quy định của Chính phủ thay thế. </w:t>
      </w:r>
    </w:p>
    <w:p w14:paraId="3306FE2A"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Đối với chức danh có thẩm quyền xử phạt VPHC đã được quy định tại nghị định xử phạt VPHC trong các lĩnh vực quản lý nhà nước mà có sự thay đổi nhiệm vụ, quyền hạn, thì chức danh tiếp nhận nhiệm vụ, quyền hạn đó có thẩm quyền xử phạt. Tên gọi, thẩm quyền xử phạt vi phạm hành chính được áp dụng theo tên gọi, thẩm quyền tương ứng quy định tại Nghị định này cho đến khi có quy định của Chính phủ thay thế. </w:t>
      </w:r>
    </w:p>
    <w:p w14:paraId="2E516FAB"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chức danh chưa được quy định thẩm quyền xử VPHC tại nghị định xử phạt VPHC trong các lĩnh vực quản lý nhà nước nhưng được quy định thẩm quyền xử phạt VPHC tại Nghị định này, thì thực hiện thẩm quyền xử phạt VPHC trong phạm vi ngành, lĩnh vực, địa bàn quản lý theo quy định tại Nghị định này cho đến khi có quy định của Chính phủ thay thế. </w:t>
      </w:r>
    </w:p>
    <w:p w14:paraId="0535C7DE" w14:textId="77777777" w:rsidR="009B3AE1" w:rsidRPr="009B3AE1" w:rsidRDefault="009D3530" w:rsidP="0086708B">
      <w:pPr>
        <w:pStyle w:val="5"/>
      </w:pPr>
      <w:bookmarkStart w:id="116" w:name="_Toc205676768"/>
      <w:r w:rsidRPr="009B3AE1">
        <w:t>3.2.2. Các chức danh có thẩm quyền xử phạt VPHC</w:t>
      </w:r>
      <w:bookmarkEnd w:id="116"/>
      <w:r w:rsidRPr="009B3AE1">
        <w:t xml:space="preserve"> </w:t>
      </w:r>
    </w:p>
    <w:p w14:paraId="7B4153D4"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Căn cứ Điều 3 Luật Xử lý VPHC năm 2025, Điều 5 đến Điều 18 Nghị định số 189/2025/NĐ-CP các chủ thể có thẩm quyền xử phạt VPHC trong lĩnh vực PCCC và CNCH, bao gồm: </w:t>
      </w:r>
    </w:p>
    <w:p w14:paraId="1439F776" w14:textId="77777777" w:rsidR="009B3AE1" w:rsidRPr="009B3AE1" w:rsidRDefault="009D3530" w:rsidP="000C30B0">
      <w:pPr>
        <w:spacing w:before="120" w:after="120" w:line="240" w:lineRule="auto"/>
        <w:ind w:firstLine="720"/>
        <w:jc w:val="both"/>
        <w:rPr>
          <w:rFonts w:ascii="Times New Roman" w:hAnsi="Times New Roman" w:cs="Times New Roman"/>
          <w:spacing w:val="-4"/>
          <w:sz w:val="28"/>
          <w:szCs w:val="28"/>
        </w:rPr>
      </w:pPr>
      <w:r w:rsidRPr="009B3AE1">
        <w:rPr>
          <w:rFonts w:ascii="Times New Roman" w:hAnsi="Times New Roman" w:cs="Times New Roman"/>
          <w:spacing w:val="-4"/>
          <w:sz w:val="28"/>
          <w:szCs w:val="28"/>
        </w:rPr>
        <w:t xml:space="preserve">(1) Thẩm quyền xử phạt vi phạm hành chính của Chủ tịch Ủy ban nhân dân </w:t>
      </w:r>
    </w:p>
    <w:p w14:paraId="0ED71EB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1. Chủ tịch Ủy ban nhân dân xã, phường, đặc khu trực thuộc cấp tỉnh (sau đây gọi chung là cấp xã) có quyền: </w:t>
      </w:r>
    </w:p>
    <w:p w14:paraId="6DC1484F"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Phạt cảnh cáo; </w:t>
      </w:r>
    </w:p>
    <w:p w14:paraId="2B000100"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b) Phạt tiền đến 50% mức tiền phạt tối đa đối với lĩnh vực tương ứng quy định tại Điều 24 của Luật Xử lý vi phạm hành chính; (có thẩm quyền xử phạt VPHC đến 25.000.000 đồng, tăng gấp 05 lầ</w:t>
      </w:r>
      <w:r w:rsidR="009B3AE1">
        <w:rPr>
          <w:rFonts w:ascii="Times New Roman" w:hAnsi="Times New Roman" w:cs="Times New Roman"/>
          <w:sz w:val="28"/>
          <w:szCs w:val="28"/>
        </w:rPr>
        <w:t>n);</w:t>
      </w:r>
    </w:p>
    <w:p w14:paraId="3A33320B"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Tước quyền sử dụng giấy phép là văn bản thẩm định thiết kế về phòng cháy và chữa cháy, văn bản chấp thuận kết quả nghiệm thu về phòng cháy và chữa cháy; d) Tịch thu tang vật vi phạm hành chính; </w:t>
      </w:r>
    </w:p>
    <w:p w14:paraId="5913B00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Đình chỉ hoạt động có thời hạn; </w:t>
      </w:r>
    </w:p>
    <w:p w14:paraId="6355DDAE"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e) Áp dụng biện pháp khắc phục hậu quả quy định tại khoản 1 Điều 28 của Luật Xử lý vi phạ</w:t>
      </w:r>
      <w:r w:rsidR="009B3AE1">
        <w:rPr>
          <w:rFonts w:ascii="Times New Roman" w:hAnsi="Times New Roman" w:cs="Times New Roman"/>
          <w:sz w:val="28"/>
          <w:szCs w:val="28"/>
        </w:rPr>
        <w:t>m hành chính.</w:t>
      </w:r>
    </w:p>
    <w:p w14:paraId="702638D2"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2. Chủ tịch Ủy ban nhân dân tỉnh, thành phố trực thuộc trung ương (sau đây gọi chung là cấp tỉnh) có quyền: </w:t>
      </w:r>
    </w:p>
    <w:p w14:paraId="055EBD9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Phạt cảnh cáo; </w:t>
      </w:r>
    </w:p>
    <w:p w14:paraId="1E9CE41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Phạt tiền đến mức tối đa đối với lĩnh vực tương ứng quy định tại Điều 24 của Luật Xử lý vi phạm hành chính; </w:t>
      </w:r>
    </w:p>
    <w:p w14:paraId="03E7E93B"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Tước quyền sử dụng giấy phép là văn bản thẩm định thiết kế về phòng cháy và chữa cháy, văn bản chấp thuận kết quả nghiệm thu về phòng cháy và chữa cháy; </w:t>
      </w:r>
    </w:p>
    <w:p w14:paraId="72EB34DA"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Tịch thu tang vật vi phạm hành chính; </w:t>
      </w:r>
    </w:p>
    <w:p w14:paraId="445786C8"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Đình chỉ hoạt động có thời hạn; </w:t>
      </w:r>
    </w:p>
    <w:p w14:paraId="6CDA7C99"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e) Áp dụng biện pháp khắc phục hậu quả quy định tại khoản 1 Điều 28 của Luật Xử lý vi phạm hành chính. </w:t>
      </w:r>
    </w:p>
    <w:p w14:paraId="14EAE089"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(2) Thẩm quyền xử phạt vi phạm hành chính của Công an nhân dân </w:t>
      </w:r>
    </w:p>
    <w:p w14:paraId="11B4B16D"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1. Chiến sĩ Công an nhân dân đang thi hành công vụ có quyền: </w:t>
      </w:r>
    </w:p>
    <w:p w14:paraId="5C076B47"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Phạt cảnh cáo; </w:t>
      </w:r>
    </w:p>
    <w:p w14:paraId="23AB63FA"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b) Phạt tiền đến 10% mức tiền phạt tối đa đối với lĩnh vực tương ứng quy định tại Điều 24 của Luật Xử lý vi phạm hành chính; (có thẩm quyền xử phạt VPHC đến 5.000.000 đồng, tăng gấp 10 lầ</w:t>
      </w:r>
      <w:r w:rsidR="009B3AE1">
        <w:rPr>
          <w:rFonts w:ascii="Times New Roman" w:hAnsi="Times New Roman" w:cs="Times New Roman"/>
          <w:sz w:val="28"/>
          <w:szCs w:val="28"/>
        </w:rPr>
        <w:t>n);</w:t>
      </w:r>
    </w:p>
    <w:p w14:paraId="012737DB"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Tịch thu tang vật vi phạm hành chính có giá trị không vượt quá 02 lần mức tiền phạt được quy định tại điểm b khoản này. </w:t>
      </w:r>
    </w:p>
    <w:p w14:paraId="58966B5A"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2. Trưởng Công an cấ</w:t>
      </w:r>
      <w:r w:rsidR="009B3AE1">
        <w:rPr>
          <w:rFonts w:ascii="Times New Roman" w:hAnsi="Times New Roman" w:cs="Times New Roman"/>
          <w:sz w:val="28"/>
          <w:szCs w:val="28"/>
        </w:rPr>
        <w:t>p xã:</w:t>
      </w:r>
    </w:p>
    <w:p w14:paraId="1DA14EA4"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Phạt cảnh cáo; </w:t>
      </w:r>
    </w:p>
    <w:p w14:paraId="50529A95"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b) Phạt tiền đến 50% mức tiền phạt tối đa đối với lĩnh vực tương ứng quy định tại Điều 24 của Luật Xử lý vi phạm hành chính; (có thẩm quyền xử phạt VPHC đến 25.000.000 đồng, tăng gấp 10 lầ</w:t>
      </w:r>
      <w:r w:rsidR="009B3AE1">
        <w:rPr>
          <w:rFonts w:ascii="Times New Roman" w:hAnsi="Times New Roman" w:cs="Times New Roman"/>
          <w:sz w:val="28"/>
          <w:szCs w:val="28"/>
        </w:rPr>
        <w:t>n);</w:t>
      </w:r>
    </w:p>
    <w:p w14:paraId="0C011807" w14:textId="77777777" w:rsidR="009B3AE1"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Tước quyền sử dụng giấy phép là văn bản thẩm định thiết kế về phòng cháy và chữa cháy, văn bản chấp thuận kết quả nghiệm thu về phòng cháy và chữa cháy; </w:t>
      </w:r>
    </w:p>
    <w:p w14:paraId="21038C7A"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Tịch thu tang vật vi phạm hành chính; </w:t>
      </w:r>
    </w:p>
    <w:p w14:paraId="2030E62F"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Đình chỉ hoạt động có thời hạn; </w:t>
      </w:r>
    </w:p>
    <w:p w14:paraId="0EFB65F4"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e) Áp dụng biện pháp khắc phục hậu quả quy định tại khoản 1 Điều 28 của Luật Xử lý vi phạm hành chính; </w:t>
      </w:r>
    </w:p>
    <w:p w14:paraId="5D83030D"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3. Giám đốc Công an cấp tỉnh có quyền: </w:t>
      </w:r>
    </w:p>
    <w:p w14:paraId="0618F985"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Phạt cảnh cáo; </w:t>
      </w:r>
    </w:p>
    <w:p w14:paraId="07291718"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b) Phạt tiền đến mức tối đa đối với lĩnh vực tương ứng quy định tại Điều 24 của Luật Xử lý vi phạm hành chính; (có thẩm quyền xử phạt VPHC đến 50.000.000 đồng, tăng gấp 02 lần)</w:t>
      </w:r>
      <w:r w:rsidR="00453C3F">
        <w:rPr>
          <w:rFonts w:ascii="Times New Roman" w:hAnsi="Times New Roman" w:cs="Times New Roman"/>
          <w:sz w:val="28"/>
          <w:szCs w:val="28"/>
        </w:rPr>
        <w:t>;</w:t>
      </w:r>
    </w:p>
    <w:p w14:paraId="4E67BAE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Tước quyền sử dụng giấy phép là văn bản thẩm định thiết kế về phòng cháy và chữa cháy, văn bản chấp thuận kết quả nghiệm thu về phòng cháy và chữa cháy; </w:t>
      </w:r>
    </w:p>
    <w:p w14:paraId="7C79F8D2"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Tịch thu tang vật vi phạm hành chính; </w:t>
      </w:r>
    </w:p>
    <w:p w14:paraId="6E4B8660"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Đình chỉ hoạt động có thời hạn; </w:t>
      </w:r>
    </w:p>
    <w:p w14:paraId="626EF4E7"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e) Áp dụng biện pháp khắc phục hậu quả quy định tại khoản 1 Điều 28 của Luật Xử lý vi phạm hành chính. </w:t>
      </w:r>
    </w:p>
    <w:p w14:paraId="55B62EA3" w14:textId="77777777" w:rsidR="00453C3F" w:rsidRPr="00453C3F" w:rsidRDefault="009D3530" w:rsidP="000C30B0">
      <w:pPr>
        <w:spacing w:before="120" w:after="120" w:line="240" w:lineRule="auto"/>
        <w:ind w:firstLine="720"/>
        <w:jc w:val="both"/>
        <w:rPr>
          <w:rFonts w:ascii="Times New Roman" w:hAnsi="Times New Roman" w:cs="Times New Roman"/>
          <w:i/>
          <w:sz w:val="28"/>
          <w:szCs w:val="28"/>
        </w:rPr>
      </w:pPr>
      <w:r w:rsidRPr="00453C3F">
        <w:rPr>
          <w:rFonts w:ascii="Times New Roman" w:hAnsi="Times New Roman" w:cs="Times New Roman"/>
          <w:i/>
          <w:sz w:val="28"/>
          <w:szCs w:val="28"/>
        </w:rPr>
        <w:t xml:space="preserve">3.3. Giao quyền xử phạt VPHC </w:t>
      </w:r>
    </w:p>
    <w:p w14:paraId="4928128F"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Theo quy định tại Điều 54 Luật Xử lý VPHC (được sửa đổi, bổ sung năm 2020), việc giao quyền xử phạt có nội dung cụ thể như sau: </w:t>
      </w:r>
    </w:p>
    <w:p w14:paraId="215CCEA5"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Người có thẩm quyền xử phạt vi phạm hành chính theo quy định tại Nghị định số 189</w:t>
      </w:r>
      <w:r w:rsidR="00453C3F">
        <w:rPr>
          <w:rFonts w:ascii="Times New Roman" w:hAnsi="Times New Roman" w:cs="Times New Roman"/>
          <w:sz w:val="28"/>
          <w:szCs w:val="28"/>
        </w:rPr>
        <w:t>/2025/NĐ-CP</w:t>
      </w:r>
      <w:r w:rsidRPr="009D3530">
        <w:rPr>
          <w:rFonts w:ascii="Times New Roman" w:hAnsi="Times New Roman" w:cs="Times New Roman"/>
          <w:sz w:val="28"/>
          <w:szCs w:val="28"/>
        </w:rPr>
        <w:t xml:space="preserve"> có thể trực tiếp hoặc giao quyền cho cấp phó ra Quyết định xử phạt vi phạm hành chính (thông qua quyết định giao quyền). Việc giao quyền theo từng vụ việc hoặc theo thời gian (03 tháng, 06 tháng, 01 năm). </w:t>
      </w:r>
    </w:p>
    <w:p w14:paraId="0070497E"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Cấp phó được giao quyền xử phạt VPHC phải chịu trách nhiệm trước cấp trưởng và trước pháp luật về việc thực hiện quyền được giao. Người được giao quyền không được giao quyền cho ngườ</w:t>
      </w:r>
      <w:r w:rsidR="00453C3F">
        <w:rPr>
          <w:rFonts w:ascii="Times New Roman" w:hAnsi="Times New Roman" w:cs="Times New Roman"/>
          <w:sz w:val="28"/>
          <w:szCs w:val="28"/>
        </w:rPr>
        <w:t xml:space="preserve">i khác. </w:t>
      </w:r>
    </w:p>
    <w:p w14:paraId="6EC00711" w14:textId="77777777" w:rsidR="00453C3F" w:rsidRPr="00453C3F" w:rsidRDefault="009D3530" w:rsidP="0086708B">
      <w:pPr>
        <w:pStyle w:val="3"/>
      </w:pPr>
      <w:bookmarkStart w:id="117" w:name="_Toc205676769"/>
      <w:r w:rsidRPr="00453C3F">
        <w:t>4. Đối tượng bị xử phạt VPHC</w:t>
      </w:r>
      <w:bookmarkEnd w:id="117"/>
      <w:r w:rsidRPr="00453C3F">
        <w:t xml:space="preserve"> </w:t>
      </w:r>
    </w:p>
    <w:p w14:paraId="57DBFC08" w14:textId="77777777" w:rsidR="00453C3F" w:rsidRPr="00453C3F" w:rsidRDefault="009D3530" w:rsidP="0086708B">
      <w:pPr>
        <w:pStyle w:val="5"/>
      </w:pPr>
      <w:bookmarkStart w:id="118" w:name="_Toc205676770"/>
      <w:r w:rsidRPr="00453C3F">
        <w:t>4.1. Đối với cá nhân (Điều 5 Luật Xử lý VPHC được sửa đổi, bổ sung năm 2020)</w:t>
      </w:r>
      <w:bookmarkEnd w:id="118"/>
      <w:r w:rsidRPr="00453C3F">
        <w:t xml:space="preserve"> </w:t>
      </w:r>
    </w:p>
    <w:p w14:paraId="2D6090A8"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từ đủ 14 tuổi đến dưới 16 tuổi bị xử phạt VPHC về VPHC do cố ý; người từ đủ 16 tuổi trở lên bị xử phạt VPHC về mọi VPHC. </w:t>
      </w:r>
    </w:p>
    <w:p w14:paraId="6C9A370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Người thuộc lực lượng Quân đội nhân dân, Công an nhân dân VPHC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 </w:t>
      </w:r>
    </w:p>
    <w:p w14:paraId="733DD1A5"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 nhân, tổ chức nước ngoài VPHC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VPHC theo quy định của pháp luật Việt Nam, trừ trường hợp điều ước quốc tế mà nước Cộng hoà xã hội chủ nghĩa Việt Nam là thành viên có quy định khác. </w:t>
      </w:r>
    </w:p>
    <w:p w14:paraId="25A09982"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453C3F">
        <w:rPr>
          <w:rFonts w:ascii="Times New Roman" w:hAnsi="Times New Roman" w:cs="Times New Roman"/>
          <w:b/>
          <w:i/>
          <w:sz w:val="28"/>
          <w:szCs w:val="28"/>
        </w:rPr>
        <w:t>Lưu ý:</w:t>
      </w:r>
      <w:r w:rsidRPr="009D3530">
        <w:rPr>
          <w:rFonts w:ascii="Times New Roman" w:hAnsi="Times New Roman" w:cs="Times New Roman"/>
          <w:sz w:val="28"/>
          <w:szCs w:val="28"/>
        </w:rPr>
        <w:t xml:space="preserve"> Trường hợp đối tượng không áp dụng xử phạt VPHC theo Luật Xử lý VPHC (khoản 6 Điều 3 Nghị định số 118/2021/NĐ-CP) Cán bộ, công chức, viên chức, người thuộc lực lượng Quân đội nhân dân, Công an nhân dân và người làm công tác cơ yếu thực hiện hành vi vi phạm khi đang thi hành công vụ, nhiệm vụ và hành vi vi phạm đó thuộc công vụ, nhiệm vụ, thì không bị xử phạt theo quy định của pháp luật về xử lý VPHC, mà bị xử lý theo quy định của pháp luật có liên quan. </w:t>
      </w:r>
    </w:p>
    <w:p w14:paraId="1D2DDFBA" w14:textId="77777777" w:rsidR="00453C3F" w:rsidRPr="00453C3F" w:rsidRDefault="009D3530" w:rsidP="0086708B">
      <w:pPr>
        <w:pStyle w:val="5"/>
      </w:pPr>
      <w:bookmarkStart w:id="119" w:name="_Toc205676771"/>
      <w:r w:rsidRPr="00453C3F">
        <w:t>4.2. Đối với tổ chức (Điều 3 Nghị định số 118/2021/NĐ-CP)</w:t>
      </w:r>
      <w:bookmarkEnd w:id="119"/>
      <w:r w:rsidRPr="00453C3F">
        <w:t xml:space="preserve"> </w:t>
      </w:r>
    </w:p>
    <w:p w14:paraId="03ECB1B3"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Tổ chức bị xử phạt VPHC khi có đủ các điều kiện sau đây: </w:t>
      </w:r>
    </w:p>
    <w:p w14:paraId="2A69CC50"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Là pháp nhân theo quy định của pháp luật dân sự hoặc các tổ chức khác được thành lập theo quy định của pháp luật;</w:t>
      </w:r>
    </w:p>
    <w:p w14:paraId="37CFD9F4"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Hành vi VPHC do người đại diện, người được giao nhiệm vụ nhân danh tổ chức hoặc người thực hiện hành vi theo sự chỉ đạo, điều hành, phân công, chấp thuận của tổ chức và hành vi đó được quy định tại nghị định về xử phạt VPHC trong các lĩnh vực quản lý nhà nướ</w:t>
      </w:r>
      <w:r w:rsidR="00453C3F">
        <w:rPr>
          <w:rFonts w:ascii="Times New Roman" w:hAnsi="Times New Roman" w:cs="Times New Roman"/>
          <w:sz w:val="28"/>
          <w:szCs w:val="28"/>
        </w:rPr>
        <w:t>c.</w:t>
      </w:r>
    </w:p>
    <w:p w14:paraId="3BE924A8"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Tổ chức bị xử phạt VPHC được quy định cụ thể tại các nghị định quy định xử phạt VPHC trong các lĩnh vực quản lý nhà nước. </w:t>
      </w:r>
    </w:p>
    <w:p w14:paraId="7A3011A7"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c) Chi nhánh, văn phòng đại diện, địa điểm kinh doanh VPHC trong phạm vi và thời hạn được ủy quyền của pháp nhân, tổ chức hoặc theo sự chỉ đạo, điều hành, phân công, chấp thuận của pháp nhân, tổ chức, thì đối tượng bị xử phạt VPHC là pháp nhân, tổ chức đó và bị xử phạt VPHC theo mức phạt áp dụng đối với tổ chức về những hoạt động do chi nhánh, văn phòng đại diện, địa điểm kinh doanh của pháp nhân, tổ chức đó thực hiện. </w:t>
      </w:r>
    </w:p>
    <w:p w14:paraId="21221E98"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Chi nhánh, văn phòng đại diện, địa điểm kinh doanh của pháp nhân, tổ chức thực hiện hành vi VPHC không thuộc phạm vi hoặc thời hạn được pháp nhân, tổ chức ủy quyền hoặc không theo sự chỉ đạo, điều hành, phân công, chấp thuận của pháp nhân, tổ chức, thì chi nhánh, văn phòng đại diện, địa điểm kinh doanh phải chịu trách nhiệm và bị xử phạt VPHC theo mức phạt áp dụng đối với tổ chức về những hoạt động do chi nhánh, văn phòng đại diện, địa điểm kinh doanh thực hiện. </w:t>
      </w:r>
    </w:p>
    <w:p w14:paraId="34FC687D"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Hộ kinh doanh, hộ gia đình, cộng đồng dân cư VPHC bị áp dụng mức phạt tiền đối với cá nhân VPHC. Người đại diện của hộ kinh doanh, chủ hộ của hộ gia đình, người đứng đầu của cộng đồng dân cư chịu trách nhiệm thực hiện các quyết định xử phạt vi phạm hành chính cho hộ kinh doanh, hộ gia đình, cộng đồng dân cư. </w:t>
      </w:r>
    </w:p>
    <w:p w14:paraId="524150E3"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453C3F">
        <w:rPr>
          <w:rFonts w:ascii="Times New Roman" w:hAnsi="Times New Roman" w:cs="Times New Roman"/>
          <w:b/>
          <w:i/>
          <w:sz w:val="28"/>
          <w:szCs w:val="28"/>
        </w:rPr>
        <w:t>Lưu ý:</w:t>
      </w:r>
      <w:r w:rsidRPr="009D3530">
        <w:rPr>
          <w:rFonts w:ascii="Times New Roman" w:hAnsi="Times New Roman" w:cs="Times New Roman"/>
          <w:sz w:val="28"/>
          <w:szCs w:val="28"/>
        </w:rPr>
        <w:t xml:space="preserve"> Trường hợp đối tượng không áp dụng xử phạt VPHC theo Luật Xử lý VPHC (khoản 6 Điều 3 Nghị định số 118/2021/NĐ-CP) Cơ quan nhà nước thực hiện hành vi vi phạm thuộc nhiệm vụ quản lý nhà nước, thì không bị xử phạt theo quy định của pháp luật về xử lý VPHC, mà bị xử lý theo quy định của pháp luật có liên quan. </w:t>
      </w:r>
    </w:p>
    <w:p w14:paraId="2EC8E743" w14:textId="77777777" w:rsidR="00453C3F" w:rsidRPr="00453C3F" w:rsidRDefault="009D3530" w:rsidP="0086708B">
      <w:pPr>
        <w:pStyle w:val="5"/>
      </w:pPr>
      <w:bookmarkStart w:id="120" w:name="_Toc205676772"/>
      <w:r w:rsidRPr="00453C3F">
        <w:t>4.3. Các tổ chức thuộc đối tượng áp dụng xử phạt VPHC trong lĩnh vực PCCC và CNCH (Điều 2 Nghị định số 106/2025/NĐ-CP)</w:t>
      </w:r>
      <w:bookmarkEnd w:id="120"/>
      <w:r w:rsidRPr="00453C3F">
        <w:t xml:space="preserve"> </w:t>
      </w:r>
    </w:p>
    <w:p w14:paraId="6C5CC429"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Tại Điều 2 Nghị định số 106/2025/NĐ-CP đã bổ sung đối tượng áp dụng xử phạt VPHC trong lĩnh vực PCCC và CNCH bảo đảm bao quát đầy đủ, tránh bỏ lọt đối tượng vi phạm, cụ thể như: </w:t>
      </w:r>
    </w:p>
    <w:p w14:paraId="3DDE5C65"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kinh tế được thành lập theo quy định của Luật Doanh nghiệp gồm: Doanh nghiệp tư nhân, công ty cổ phần, công ty trách nhiệm hữu hạn, công ty hợp danh và các đơn vị phụ thuộc doanh nghiệp; </w:t>
      </w:r>
    </w:p>
    <w:p w14:paraId="168B6024"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kinh tế được thành lập theo quy định của Luật Hợp tác xã gồm: Hợp tác xã, liên hiệp hợp tác xã, tổ hợp tác và các đơn vị phụ thuộc Hợp tác xã; </w:t>
      </w:r>
    </w:p>
    <w:p w14:paraId="7BF4098F"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được thành lập theo quy định của Luật Đầu tư gồm: Nhà đầu tư trong nước, nhà đầu tư nước ngoài (trừ cá nhân) và tổ chức kinh tế có vốn đầu tư nước ngoài; </w:t>
      </w:r>
    </w:p>
    <w:p w14:paraId="5C1FB3E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được thành lập theo quy định của Luật Thương mại; </w:t>
      </w:r>
    </w:p>
    <w:p w14:paraId="47456F9F"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chính trị, tổ chức chính trị - xã hội, tổ chức xã hội, tổ chức xã hội - nghề nghiệp; </w:t>
      </w:r>
    </w:p>
    <w:p w14:paraId="4DD8044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quan nhà nước; </w:t>
      </w:r>
    </w:p>
    <w:p w14:paraId="7328BF47"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Đơn vị sự nghiệp; </w:t>
      </w:r>
    </w:p>
    <w:p w14:paraId="7D3EFC6D"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Ban Quản trị nhà chung cư hoạt động theo mô hình ban quản trị, có tư cách pháp nhân; </w:t>
      </w:r>
    </w:p>
    <w:p w14:paraId="7466E8B1"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được giao trực tiếp quản lý cơ sở theo quy định tại Luật PCCC và CNCH; </w:t>
      </w:r>
    </w:p>
    <w:p w14:paraId="2AF9BB53" w14:textId="54C9258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Các tổ chức khác được thành lập theo quy định của pháp luật. 5. Thời hạn, thời hiệu xử phạ</w:t>
      </w:r>
      <w:r w:rsidR="00453C3F">
        <w:rPr>
          <w:rFonts w:ascii="Times New Roman" w:hAnsi="Times New Roman" w:cs="Times New Roman"/>
          <w:sz w:val="28"/>
          <w:szCs w:val="28"/>
        </w:rPr>
        <w:t>t VPHC.</w:t>
      </w:r>
    </w:p>
    <w:p w14:paraId="0F77DD9A" w14:textId="4E931100" w:rsidR="0086708B" w:rsidRDefault="0086708B" w:rsidP="0086708B">
      <w:pPr>
        <w:pStyle w:val="3"/>
      </w:pPr>
      <w:bookmarkStart w:id="121" w:name="_Toc205676773"/>
      <w:r>
        <w:t>5. Thời hiệu, thời hạn xử phạt VPHC</w:t>
      </w:r>
      <w:bookmarkEnd w:id="121"/>
    </w:p>
    <w:p w14:paraId="49941DB8" w14:textId="77777777" w:rsidR="00453C3F" w:rsidRPr="00453C3F" w:rsidRDefault="009D3530" w:rsidP="0086708B">
      <w:pPr>
        <w:pStyle w:val="4"/>
      </w:pPr>
      <w:bookmarkStart w:id="122" w:name="_Toc205676774"/>
      <w:r w:rsidRPr="00453C3F">
        <w:t>5.1. Thời hiệu xử phạt VPHC (Khoản 1 Điều 1 Luật Xử lý VPHC sửa đổi, bổ sung năm 2020 và năm 2025; Điều 6 Luật Xử lý VPHC sửa đổi, bổ</w:t>
      </w:r>
      <w:r w:rsidR="00453C3F">
        <w:t xml:space="preserve"> sung năm 2020)</w:t>
      </w:r>
      <w:bookmarkEnd w:id="122"/>
    </w:p>
    <w:p w14:paraId="5244E905" w14:textId="77777777" w:rsidR="00453C3F" w:rsidRDefault="009D3530" w:rsidP="0086708B">
      <w:pPr>
        <w:pStyle w:val="5"/>
      </w:pPr>
      <w:bookmarkStart w:id="123" w:name="_Toc205676775"/>
      <w:r w:rsidRPr="009D3530">
        <w:t>a) Thời hiệu xử phạt VPHC trong lĩnh vực PCCC và CNCH (Điều 6 Luật Xử lý VPHC sửa đổi, bổ sung năm 2020)</w:t>
      </w:r>
      <w:bookmarkEnd w:id="123"/>
      <w:r w:rsidRPr="009D3530">
        <w:t xml:space="preserve"> </w:t>
      </w:r>
    </w:p>
    <w:p w14:paraId="38AC421A"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hiệu xử phạt VPHC trong lĩnh vực PCCC và CNCH là 01 năm. </w:t>
      </w:r>
    </w:p>
    <w:p w14:paraId="4370BEC1"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điểm để tính thời hiệu xử phạt VPHC được quy định như sau: </w:t>
      </w:r>
    </w:p>
    <w:p w14:paraId="5752CDC0"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VPHC đã kết thúc, thời điểm để tính thời hiệu xử phạt VPHC được tính từ thời điểm chấm dứt hành vi vi phạm. </w:t>
      </w:r>
    </w:p>
    <w:p w14:paraId="1EAC1E3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VPHC đang được thực hiện thì thời hiệu được tính từ thời điểm phát hiện hành vi vi phạm. </w:t>
      </w:r>
    </w:p>
    <w:p w14:paraId="4C0FC0D4"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các hành vi vi phạm được phát hiện bằng phương tiện, thiết bị kỹ thuật nghiệp vụ thì thời điểm chấm dứt hành vi vi phạm được tính từ thời điểm phương tiện, thiết bị kỹ thuật nghiệp vụ ghi nhận hành vi vi phạm. </w:t>
      </w:r>
    </w:p>
    <w:p w14:paraId="13655C3C"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xác định hành vi vi phạm đã kết thúc, hành vi vi phạm đang được thực hiện theo nguyên tắc: </w:t>
      </w:r>
    </w:p>
    <w:p w14:paraId="32902DC2"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vi phạm đã kết thúc là hành vi được thực hiện một lần hoặc nhiều lần và có căn cứ, thông tin chứng minh hành vi đã thực hiện xong trước thời điểm cơ quan, người có thẩm quyền phát hiện, xử lý vi phạm và hành vi đó không còn trực tiếp xâm hại đến trật tự quản lý hành chính nhà nước; </w:t>
      </w:r>
    </w:p>
    <w:p w14:paraId="60383BA6"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vi phạm đang thực hiện là hành vi có tính chất kéo dài, đã và đang thực hiện tại thời điểm cơ quan, người có thẩm quyền phát hiện, xử lý vi phạm và hành vi đó vẫn đang trực tiếp xâm hại đến trật tự quản lý hành chính nhà nước. </w:t>
      </w:r>
    </w:p>
    <w:p w14:paraId="685536C7" w14:textId="77777777" w:rsidR="00453C3F" w:rsidRDefault="009D3530" w:rsidP="0086708B">
      <w:pPr>
        <w:pStyle w:val="5"/>
      </w:pPr>
      <w:bookmarkStart w:id="124" w:name="_Toc205676776"/>
      <w:r w:rsidRPr="009D3530">
        <w:t>b) Thời hiệu thi hành quyết định xử phạt VPHC trong lĩnh vực PCCC và CNCH (Điều 74 Luật Xử lý VPHC sửa đổi, bổ sung năm 2020)</w:t>
      </w:r>
      <w:bookmarkEnd w:id="124"/>
      <w:r w:rsidRPr="009D3530">
        <w:t xml:space="preserve"> </w:t>
      </w:r>
    </w:p>
    <w:p w14:paraId="28236A94"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 </w:t>
      </w:r>
    </w:p>
    <w:p w14:paraId="71BC7406" w14:textId="77777777" w:rsidR="00453C3F" w:rsidRPr="00453C3F" w:rsidRDefault="009D3530" w:rsidP="000C30B0">
      <w:pPr>
        <w:spacing w:before="120" w:after="120" w:line="240" w:lineRule="auto"/>
        <w:ind w:firstLine="720"/>
        <w:jc w:val="both"/>
        <w:rPr>
          <w:rFonts w:ascii="Times New Roman" w:hAnsi="Times New Roman" w:cs="Times New Roman"/>
          <w:spacing w:val="4"/>
          <w:sz w:val="28"/>
          <w:szCs w:val="28"/>
        </w:rPr>
      </w:pPr>
      <w:r w:rsidRPr="00453C3F">
        <w:rPr>
          <w:rFonts w:ascii="Times New Roman" w:hAnsi="Times New Roman" w:cs="Times New Roman"/>
          <w:spacing w:val="4"/>
          <w:sz w:val="28"/>
          <w:szCs w:val="28"/>
        </w:rPr>
        <w:lastRenderedPageBreak/>
        <w:t xml:space="preserve">- Trong trường hợp cá nhân, tổ chức bị xử phạt cố tình trốn tránh, trì hoãn thì thời hiệu nói trên được tính kể từ thời điểm chấm dứt hành vi trốn tránh, trì hoãn. </w:t>
      </w:r>
    </w:p>
    <w:p w14:paraId="65BBF639" w14:textId="77777777" w:rsidR="00453C3F" w:rsidRDefault="009D3530" w:rsidP="000C30B0">
      <w:pPr>
        <w:spacing w:before="120" w:after="120" w:line="240" w:lineRule="auto"/>
        <w:ind w:firstLine="720"/>
        <w:jc w:val="both"/>
        <w:rPr>
          <w:rFonts w:ascii="Times New Roman" w:hAnsi="Times New Roman" w:cs="Times New Roman"/>
          <w:sz w:val="28"/>
          <w:szCs w:val="28"/>
        </w:rPr>
      </w:pPr>
      <w:r w:rsidRPr="00453C3F">
        <w:rPr>
          <w:rFonts w:ascii="Times New Roman" w:hAnsi="Times New Roman" w:cs="Times New Roman"/>
          <w:b/>
          <w:i/>
          <w:sz w:val="28"/>
          <w:szCs w:val="28"/>
        </w:rPr>
        <w:t>Lưu ý:</w:t>
      </w:r>
      <w:r w:rsidRPr="009D3530">
        <w:rPr>
          <w:rFonts w:ascii="Times New Roman" w:hAnsi="Times New Roman" w:cs="Times New Roman"/>
          <w:sz w:val="28"/>
          <w:szCs w:val="28"/>
        </w:rPr>
        <w:t xml:space="preserve"> Trường hợp cá nhân, tổ chức bị xử phạt cố tình trốn tránh, trì hoãn là khi tổ chức, cá nhân không tự nguyện thực hiện nghĩa vụ nộp phạt vi phạ</w:t>
      </w:r>
      <w:r w:rsidR="00453C3F">
        <w:rPr>
          <w:rFonts w:ascii="Times New Roman" w:hAnsi="Times New Roman" w:cs="Times New Roman"/>
          <w:sz w:val="28"/>
          <w:szCs w:val="28"/>
        </w:rPr>
        <w:t>m</w:t>
      </w:r>
      <w:r w:rsidRPr="009D3530">
        <w:rPr>
          <w:rFonts w:ascii="Times New Roman" w:hAnsi="Times New Roman" w:cs="Times New Roman"/>
          <w:sz w:val="28"/>
          <w:szCs w:val="28"/>
        </w:rPr>
        <w:t xml:space="preserve"> hành chính đúng thời hạn, dù đã có đủ điều kiện để thực hiện và có dấu hiệu lẩn tránh trách nhiệm một cách không chính đáng. Khi đó, sẽ không tính thời gian vào thời hiệu xử phạt VPHC cho đến khi tổ chức, cá nhân chấm dứt hành vi trốn tránh, trì hoãn. </w:t>
      </w:r>
    </w:p>
    <w:p w14:paraId="76E1E635" w14:textId="77777777" w:rsidR="00453C3F" w:rsidRDefault="009D3530" w:rsidP="0086708B">
      <w:pPr>
        <w:pStyle w:val="5"/>
      </w:pPr>
      <w:bookmarkStart w:id="125" w:name="_Toc205676777"/>
      <w:r w:rsidRPr="009D3530">
        <w:t>c) Một số nội dung xác định thời hiệu xử phạt VPHC (Điều 5 Nghị định số 106/2025/NĐ-CP)</w:t>
      </w:r>
      <w:bookmarkEnd w:id="125"/>
      <w:r w:rsidRPr="009D3530">
        <w:t xml:space="preserve"> </w:t>
      </w:r>
    </w:p>
    <w:p w14:paraId="534988F9" w14:textId="77777777" w:rsidR="00A1704F" w:rsidRPr="00A1704F" w:rsidRDefault="009D3530" w:rsidP="000C30B0">
      <w:pPr>
        <w:spacing w:before="120" w:after="120" w:line="240" w:lineRule="auto"/>
        <w:ind w:firstLine="720"/>
        <w:jc w:val="both"/>
        <w:rPr>
          <w:rFonts w:ascii="Times New Roman" w:hAnsi="Times New Roman" w:cs="Times New Roman"/>
          <w:spacing w:val="-4"/>
          <w:sz w:val="28"/>
          <w:szCs w:val="28"/>
        </w:rPr>
      </w:pPr>
      <w:r w:rsidRPr="00A1704F">
        <w:rPr>
          <w:rFonts w:ascii="Times New Roman" w:hAnsi="Times New Roman" w:cs="Times New Roman"/>
          <w:spacing w:val="-4"/>
          <w:sz w:val="28"/>
          <w:szCs w:val="28"/>
        </w:rPr>
        <w:t xml:space="preserve">- Thời hạn sử dụng kết quả thu thập được bằng phương tiện, thiết bị kỹ thuật nghiệp vụ do cơ quan, người có thẩm quyền xử phạt VPHC, cá nhân, tổ chức được giao quản lý phương tiện, thiết bị kỹ thuật nghiệp vụ được sử dụng phương tiện, thiết bị kỹ thuật nghiệp vụ cung cấp được tính từ thời điểm phương tiện, thiết bị kỹ thuật nghiệp vụ ghi nhận được kết quả cho đến hết ngày cuối cùng của thời hiệu xử phạt VPHC quy định tại khoản 1 Điều 6 của Luật Xử lý VPHC. </w:t>
      </w:r>
    </w:p>
    <w:p w14:paraId="47188CE7" w14:textId="77777777" w:rsidR="00A1704F" w:rsidRPr="00A1704F" w:rsidRDefault="009D3530" w:rsidP="000C30B0">
      <w:pPr>
        <w:spacing w:before="120" w:after="120" w:line="240" w:lineRule="auto"/>
        <w:ind w:firstLine="720"/>
        <w:jc w:val="both"/>
        <w:rPr>
          <w:rFonts w:ascii="Times New Roman" w:hAnsi="Times New Roman" w:cs="Times New Roman"/>
          <w:spacing w:val="-4"/>
          <w:sz w:val="28"/>
          <w:szCs w:val="28"/>
        </w:rPr>
      </w:pPr>
      <w:r w:rsidRPr="00A1704F">
        <w:rPr>
          <w:rFonts w:ascii="Times New Roman" w:hAnsi="Times New Roman" w:cs="Times New Roman"/>
          <w:spacing w:val="-4"/>
          <w:sz w:val="28"/>
          <w:szCs w:val="28"/>
        </w:rPr>
        <w:t>Quá thời hạn nêu trên mà người có thẩm quyền xử phạt VPHC đối với hành vi vi phạm không ra quyết định xử phạt theo thẩm quyền thì kết quả thu thập được bằng phương tiện, thiết bị kỹ thuật nghiệp vụ không còn giá trị sử dụ</w:t>
      </w:r>
      <w:r w:rsidR="00A1704F">
        <w:rPr>
          <w:rFonts w:ascii="Times New Roman" w:hAnsi="Times New Roman" w:cs="Times New Roman"/>
          <w:spacing w:val="-4"/>
          <w:sz w:val="28"/>
          <w:szCs w:val="28"/>
        </w:rPr>
        <w:t>ng.</w:t>
      </w:r>
    </w:p>
    <w:p w14:paraId="13E24898"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hiệu xử phạt VPHC đối với các trường hợp thẩm định thiết kế, nghiệm thu về phòng cháy và chữa cháy quy định tại Điều 18 Nghị định 106/2025/NĐ-CP, cụ thể: </w:t>
      </w:r>
    </w:p>
    <w:p w14:paraId="6B07BE6A"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điểm chấm dứt hành vi vi phạm để tính thời hiệu xử phạt VPHC đối với hành vi quy định tại khoản 1 và khoản 2 Điều 18 Nghị định số 106/2025/NĐ CP được tính từ ngày bàn giao công trình, hạng mục công trình, phương tiện giao thông theo quy định; </w:t>
      </w:r>
    </w:p>
    <w:p w14:paraId="2320E87D"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điểm chấm dứt hành vi vi phạm để tính thời hiệu xử phạt VPHC đối với hành vi quy định tại khoản 3 và khoản 4 Điều 18 Nghị định số 106/2025/NĐ CP được tính từ ngày công trình, hạng mục công trình, phương tiện giao thông chấm dứt hoạt động. </w:t>
      </w:r>
    </w:p>
    <w:p w14:paraId="4083C02D" w14:textId="77777777" w:rsidR="00A1704F" w:rsidRPr="00A1704F" w:rsidRDefault="009D3530" w:rsidP="000C30B0">
      <w:pPr>
        <w:spacing w:before="120" w:after="120" w:line="240" w:lineRule="auto"/>
        <w:ind w:firstLine="720"/>
        <w:jc w:val="both"/>
        <w:rPr>
          <w:rFonts w:ascii="Times New Roman" w:hAnsi="Times New Roman" w:cs="Times New Roman"/>
          <w:b/>
          <w:i/>
          <w:sz w:val="28"/>
          <w:szCs w:val="28"/>
        </w:rPr>
      </w:pPr>
      <w:r w:rsidRPr="00A1704F">
        <w:rPr>
          <w:rFonts w:ascii="Times New Roman" w:hAnsi="Times New Roman" w:cs="Times New Roman"/>
          <w:b/>
          <w:i/>
          <w:sz w:val="28"/>
          <w:szCs w:val="28"/>
        </w:rPr>
        <w:t xml:space="preserve">Lưu ý: </w:t>
      </w:r>
    </w:p>
    <w:p w14:paraId="1970641A" w14:textId="77777777" w:rsidR="00A1704F" w:rsidRDefault="009D3530" w:rsidP="00A1704F">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a) Tại khoản 1 Điều 1 Luật Xử lý VPHC (sửa đổi, bổ sung năm 2020 và năm 2025) đã bổ sung: “Trường hợp xử phạt VPHC đối với cá nhân, tổ chức do cơ quan tiến hành tố tụng chuyển đến thì thời hiệu xử phạt áp dụng theo quy định tại điểm a khoản này được kéo dài thêm 01 năm. Thời gian cơ quan tiến hành tố tụng thụ lý, xem xét được tính vào thời hiệu xử phạ</w:t>
      </w:r>
      <w:r w:rsidR="00A1704F">
        <w:rPr>
          <w:rFonts w:ascii="Times New Roman" w:hAnsi="Times New Roman" w:cs="Times New Roman"/>
          <w:sz w:val="28"/>
          <w:szCs w:val="28"/>
        </w:rPr>
        <w:t>t VPHC”.</w:t>
      </w:r>
    </w:p>
    <w:p w14:paraId="07BD068D"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Như vậy, trong lĩnh vực PCCC và CNCH các vụ xử phạt VPHC đối với cá nhân, tổ chức do cơ quan tiến hành tố tụng chuyển đến thì thời hiệu xử phạt được kéo dài thêm 01 năm. </w:t>
      </w:r>
    </w:p>
    <w:p w14:paraId="79B0FF2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b) Tại Điều 18 Nghị định số 106/2025/NĐ-CP quy định việc xác định thời hiệu xử phạt VPHC cụ thể như sau: </w:t>
      </w:r>
    </w:p>
    <w:p w14:paraId="163A44C8"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Khoản 1 và khoản 2 tính thời hiệu xử phạt VPHC kể từ ngày chủ đầu tư, chủ sở hữu bàn giao công trình, hạng mục công trình, phương tiện giao thông (chuyển đổi, bổ sung công năng hoặc cải tạo công trình thuộc diện phải thẩm định thiết kế về phòng cháy và chữa cháy khi chưa có văn bản thẩm định thiết kế về phòng cháy và chữa cháy; hoán cải PTGT thuộc diện phải thẩm định thiết kế về phòng cháy và chữa cháy khi chưa có văn bản thẩm định thiết kế về phòng cháy và chữa cháy). </w:t>
      </w:r>
    </w:p>
    <w:p w14:paraId="546D61A1"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Khoản 3 và khoản 4 tính thời hiệu xử phạt VPHC kể từ ngày công trình, hạng mục công trình, phương tiện giao thông chấm dứt hoạt động (đưa công trình đã được thẩm duyệt thiết kế hoặc thẩm định thiết kế về phòng cháy và chữa cháy vào khai thác, sử dụng khi chưa có văn bản chấp thuận kết quả nghiệm thu về phòng cháy và chữa cháy; đưa công trình vào sử dụng, hoạt động khi chưa có văn bản thẩm định thiết kế về phòng cháy và chữa cháy và văn bản chấp thuận kết quả nghiệm thu về phòng cháy và chữa cháy). </w:t>
      </w:r>
    </w:p>
    <w:p w14:paraId="03474771" w14:textId="77777777" w:rsidR="00A1704F" w:rsidRPr="00A1704F" w:rsidRDefault="009D3530" w:rsidP="0086708B">
      <w:pPr>
        <w:pStyle w:val="4"/>
      </w:pPr>
      <w:bookmarkStart w:id="126" w:name="_Toc205676778"/>
      <w:r w:rsidRPr="00A1704F">
        <w:t>5.2. Thời hạn xử phạt VPHC</w:t>
      </w:r>
      <w:bookmarkEnd w:id="126"/>
      <w:r w:rsidRPr="00A1704F">
        <w:t xml:space="preserve"> </w:t>
      </w:r>
    </w:p>
    <w:p w14:paraId="608C6761" w14:textId="77777777" w:rsidR="00A1704F" w:rsidRDefault="009D3530" w:rsidP="0086708B">
      <w:pPr>
        <w:pStyle w:val="5"/>
      </w:pPr>
      <w:bookmarkStart w:id="127" w:name="_Toc205676779"/>
      <w:r w:rsidRPr="009D3530">
        <w:t>a) Thời hạn được coi là chưa bị xử lý VPHC (Điều 7 Luật Xử lý VPHC sửa đổi, bổ sung năm 2020)</w:t>
      </w:r>
      <w:bookmarkEnd w:id="127"/>
      <w:r w:rsidRPr="009D3530">
        <w:t xml:space="preserve"> </w:t>
      </w:r>
    </w:p>
    <w:p w14:paraId="0566F053"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Cá nhân, tổ chức bị xử phạt VPHC,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VPHC mà không tái phạm thì được coi là chưa bị xử phạt VPHC. </w:t>
      </w:r>
    </w:p>
    <w:p w14:paraId="591E62D6" w14:textId="77777777" w:rsidR="00A1704F" w:rsidRDefault="009D3530" w:rsidP="0086708B">
      <w:pPr>
        <w:pStyle w:val="5"/>
      </w:pPr>
      <w:bookmarkStart w:id="128" w:name="_Toc205676780"/>
      <w:r w:rsidRPr="009D3530">
        <w:t>b) Thời hạn ra quyết định xử phạt VPHC (Điều 66 Luật Xử lý VPHC sửa đổi, bổ sung năm 2020)</w:t>
      </w:r>
      <w:bookmarkEnd w:id="128"/>
      <w:r w:rsidRPr="009D3530">
        <w:t xml:space="preserve"> </w:t>
      </w:r>
    </w:p>
    <w:p w14:paraId="7DC29EE7"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có thẩm quyền xử phạt VPHC phải ra quyết định xử phạt VPHC trong thời hạn là 07 ngày làm việc, kể từ ngày lập biên bản VPHC; vụ việc thuộc trường hợp phải chuyển hồ sơ đến người có thẩm quyền xử phạt thì thời hạn ra quyết định xử phạt là 10 ngày làm việc, kể từ ngày lập biên bản VPHC, trừ trường hợp quy định tại khoản 3 Điều 63 của Luật Xử lý VPHC; </w:t>
      </w:r>
    </w:p>
    <w:p w14:paraId="2E570B17"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vụ việc mà cá nhân, tổ chức có yêu cầu giải trình hoặc phải xác minh các tình tiết có liên quan quy định tại Điều 59 của Luật này thì thời hạn ra quyết định xử phạt là 01 tháng, kể từ ngày lập biên bản VPHC; </w:t>
      </w:r>
    </w:p>
    <w:p w14:paraId="5C513EE8"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vụ việc thuộc trường hợp đặc biệt nghiêm trọng, có nhiều tình tiết phức tạp, cần có thêm thời gian để xác minh, thu thập chứng cứ thì thời hạn ra quyết định xử phạt là 02 tháng, kể từ ngày lập biên bản VPHC. </w:t>
      </w:r>
    </w:p>
    <w:p w14:paraId="33E7240C" w14:textId="77777777" w:rsidR="00A1704F" w:rsidRDefault="009D3530" w:rsidP="0086708B">
      <w:pPr>
        <w:pStyle w:val="5"/>
      </w:pPr>
      <w:bookmarkStart w:id="129" w:name="_Toc205676781"/>
      <w:r w:rsidRPr="009D3530">
        <w:t>c) Thời hạn lập biên bản VPHC (Khoản 6 Điều 1 Nghị định số 68/2025/NĐ-CP)</w:t>
      </w:r>
      <w:bookmarkEnd w:id="129"/>
      <w:r w:rsidRPr="009D3530">
        <w:t xml:space="preserve"> </w:t>
      </w:r>
    </w:p>
    <w:p w14:paraId="455EAB10"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Biên bản VPHC được lập trong thời hạn 03 ngày làm việc, kể từ khi phát hiện VPHC (theo quy định cũ tại Nghị định số 118/2021/NĐ-CP là 02 ngày làm việc, kể từ khi phát hiện VPHC); </w:t>
      </w:r>
    </w:p>
    <w:p w14:paraId="5BD56252"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phát hiện bằng PT thiết bị KTNV hoặc phải xác định giá trị tang vật, phương tiện, giám định, kiểm nghiệm, kiểm định, xét nghiệm, thì biên bản vi phạm hành chính được lập trong thời hạn 05 ngày làm việc, kể từ ngày xác định được đối tượng vi phạm bằng phương tiện, thiết bị kỹ thuật nghiệp vụ hoặc nhận được kết quả xác định giá trị tang vật, phương tiện, giám định, kiểm nghiệm, kiểm định, xét nghiệm (theo quy định cũ tại Nghị định số 118/2021/NĐ-CP là 03 ngày làm việc, kể từ khi phát hiện VPHC); </w:t>
      </w:r>
    </w:p>
    <w:p w14:paraId="2429D801"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Trường hợp một vụ việc có nhiều hành vi VPHC khác nhau, trong đó có hành vi được phát hiện bằng phương tiện, thiết bị kỹ thuật nghiệp vụ hoặc phải xác định giá trị tang vật, phương tiện, giám định, kiểm nghiệm, kiểm định, xét nghiệm, thì biên bản VPHC được lập đối với các hành vi trong vụ việc đó trong thời hạn 05 ngày làm việc, kể từ ngày xác định được đối tượng vi phạm bằng</w:t>
      </w:r>
      <w:r w:rsidR="00A1704F">
        <w:rPr>
          <w:rFonts w:ascii="Times New Roman" w:hAnsi="Times New Roman" w:cs="Times New Roman"/>
          <w:sz w:val="28"/>
          <w:szCs w:val="28"/>
        </w:rPr>
        <w:t xml:space="preserve"> </w:t>
      </w:r>
      <w:r w:rsidRPr="009D3530">
        <w:rPr>
          <w:rFonts w:ascii="Times New Roman" w:hAnsi="Times New Roman" w:cs="Times New Roman"/>
          <w:sz w:val="28"/>
          <w:szCs w:val="28"/>
        </w:rPr>
        <w:t xml:space="preserve">phương tiện, thiết bị kỹ thuật nghiệp vụ hoặc nhận được đầy đủ kết quả xác định giá trị tang vật, phương tiện, giám định, kiểm nghiệm, kiểm định, xét nghiệm (theo quy định cũ tại Nghị định số 118/2021/NĐ-CP là 03 ngày làm việc, kể từ ngày xác định được đối tượng vi phạm bằng phương tiện, thiết bị kỹ thuật nghiệp vụ hoặc nhận được đầy đủ kết quả xác định giá trị tang vật, phương tiện, giám định, kiểm nghiệm, kiểm định, xét nghiệm). </w:t>
      </w:r>
    </w:p>
    <w:p w14:paraId="74506DA2" w14:textId="77777777" w:rsidR="00A1704F" w:rsidRDefault="009D3530" w:rsidP="0086708B">
      <w:pPr>
        <w:pStyle w:val="5"/>
      </w:pPr>
      <w:bookmarkStart w:id="130" w:name="_Toc205676782"/>
      <w:r w:rsidRPr="009D3530">
        <w:t>d) Thời hạn thi hành quyết định xử phạt VPHC (Điều 73 Luật Xử lý VPHC sửa đổi, bổ sung năm 2020)</w:t>
      </w:r>
      <w:bookmarkEnd w:id="130"/>
      <w:r w:rsidRPr="009D3530">
        <w:t xml:space="preserve"> </w:t>
      </w:r>
    </w:p>
    <w:p w14:paraId="4C8AE6C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Cá nhân, tổ chức bị xử phạt VPHC phải chấp hành quyết định xử phạt trong thời hạn 10 ngày, kể từ ngày nhận quyết định xử phạt VPHC; trường hợp quyết định xử phạt VPHC có ghi thời hạn thi hành nhiều hơn 10 ngày thì thực hiện theo thời hạn đó. </w:t>
      </w:r>
    </w:p>
    <w:p w14:paraId="07C4FF32" w14:textId="77777777" w:rsidR="00A1704F" w:rsidRDefault="009D3530" w:rsidP="0086708B">
      <w:pPr>
        <w:pStyle w:val="5"/>
      </w:pPr>
      <w:bookmarkStart w:id="131" w:name="_Toc205676783"/>
      <w:r w:rsidRPr="009D3530">
        <w:t>đ) Thời hạn gửi quyết định xử phạt VPHC (Khoản 14 Điều 1 Luật Xử lý VPHC sửa đổi, bổ sung năm 2020 và năm 2025)</w:t>
      </w:r>
      <w:bookmarkEnd w:id="131"/>
      <w:r w:rsidRPr="009D3530">
        <w:t xml:space="preserve"> </w:t>
      </w:r>
    </w:p>
    <w:p w14:paraId="2B7EE7E6"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Trong thời hạn 03 ngày làm việc, kể từ ngày ra quyết định xử phạt VPHC, người đã ra quyết định xử phạt phải gửi cho cá nhân, tổ chức bị xử phạt, cơ quan thu tiền phạt, cơ quan liên quan khác (nếu có) để thi hành (theo Luật Xử lý VPHC năm 2020 là 02 ngày làm việc, kể từ ngày ra quyết định xử phạt VPHC). </w:t>
      </w:r>
    </w:p>
    <w:p w14:paraId="3E932803" w14:textId="77777777" w:rsidR="00A1704F" w:rsidRPr="00A1704F" w:rsidRDefault="009D3530" w:rsidP="0086708B">
      <w:pPr>
        <w:pStyle w:val="3"/>
      </w:pPr>
      <w:bookmarkStart w:id="132" w:name="_Toc205676784"/>
      <w:r w:rsidRPr="00A1704F">
        <w:t>6. Áp dụng tình tiết tăng nặng, giảm nhẹ; trường hợp không bị xử phạt VPHC</w:t>
      </w:r>
      <w:bookmarkEnd w:id="132"/>
      <w:r w:rsidRPr="00A1704F">
        <w:t xml:space="preserve"> </w:t>
      </w:r>
    </w:p>
    <w:p w14:paraId="2E72E38B" w14:textId="77777777" w:rsidR="00A1704F" w:rsidRPr="00A1704F" w:rsidRDefault="009D3530" w:rsidP="0086708B">
      <w:pPr>
        <w:pStyle w:val="4"/>
      </w:pPr>
      <w:bookmarkStart w:id="133" w:name="_Toc205676785"/>
      <w:r w:rsidRPr="00A1704F">
        <w:t>6.1. Tình tiết giảm nhẹ (Điều 9 Luật Xử lý VPHC được sửa đổi, bổ sung năm 2020)</w:t>
      </w:r>
      <w:bookmarkEnd w:id="133"/>
      <w:r w:rsidRPr="00A1704F">
        <w:t xml:space="preserve"> </w:t>
      </w:r>
    </w:p>
    <w:p w14:paraId="089006EB"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VPHC đã có hành vi ngăn chặn, làm giảm bớt hậu quả của vi phạm hoặc tự nguyện khắc phục hậu quả, bồi thường thiệt hại; </w:t>
      </w:r>
    </w:p>
    <w:p w14:paraId="18661A6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VPHC đã tự nguyện khai báo, thành thật hối lỗi; tích cực giúp đỡ cơ quan chức năng phát hiện VPHC, xử lý VPHC; </w:t>
      </w:r>
    </w:p>
    <w:p w14:paraId="20106BCA"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VPHC trong tình trạng bị kích động về tinh thần do hành vi trái pháp luật của người khác gây ra; vượt quá giới hạn phòng vệ chính đáng; vượt quá yêu cầu của tình thế cấp thiết; </w:t>
      </w:r>
    </w:p>
    <w:p w14:paraId="3103F3F5"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do bị ép buộc hoặc bị lệ thuộc về vật chất hoặc tinh thần; </w:t>
      </w:r>
    </w:p>
    <w:p w14:paraId="7FB2D418"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VPHC là phụ nữ mang thai, người già yếu, người có bệnh hoặc khuyết tật làm hạn chế khả năng nhận thức hoặc khả năng điều khiển hành vi của mình; </w:t>
      </w:r>
    </w:p>
    <w:p w14:paraId="0A7F919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vì hoàn cảnh đặc biệt khó khăn mà không do mình gây ra; </w:t>
      </w:r>
    </w:p>
    <w:p w14:paraId="5B01CEEF"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do trình độ lạc hậu; </w:t>
      </w:r>
    </w:p>
    <w:p w14:paraId="6F6C88AE"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Những tình tiết giảm nhẹ khác do Chính phủ quy định. </w:t>
      </w:r>
    </w:p>
    <w:p w14:paraId="31C45D98" w14:textId="77777777" w:rsidR="00A1704F" w:rsidRPr="00A1704F" w:rsidRDefault="009D3530" w:rsidP="0086708B">
      <w:pPr>
        <w:pStyle w:val="4"/>
      </w:pPr>
      <w:bookmarkStart w:id="134" w:name="_Toc205676786"/>
      <w:r w:rsidRPr="00A1704F">
        <w:t>6.2. Tình tiết tăng nặng (Điều 10 Luật Xử lý VPHC được sửa đổi, bổ sung năm 2020)</w:t>
      </w:r>
      <w:bookmarkEnd w:id="134"/>
      <w:r w:rsidRPr="00A1704F">
        <w:t xml:space="preserve"> </w:t>
      </w:r>
    </w:p>
    <w:p w14:paraId="554756BA"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 phạm hành chính có tổ chức; </w:t>
      </w:r>
    </w:p>
    <w:p w14:paraId="2CD6F47D"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 phạm hành chính nhiều lần; tái phạm; </w:t>
      </w:r>
    </w:p>
    <w:p w14:paraId="4D6E2DD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Xúi giục, lôi kéo, sử dụng người chưa thành niên vi phạm; ép buộc người bị lệ thuộc vào mình về vật chất, tinh thần thực hiện hành vi VPHC; </w:t>
      </w:r>
    </w:p>
    <w:p w14:paraId="16E23195"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người biết rõ là đang bị tâm thần hoặc bệnh khác làm mất khả năng nhận thức hoặc khả năng điều khiển hành vi để VPHC; </w:t>
      </w:r>
    </w:p>
    <w:p w14:paraId="7E94E0BD" w14:textId="77777777" w:rsidR="00A1704F" w:rsidRPr="00A1704F" w:rsidRDefault="009D3530" w:rsidP="000C30B0">
      <w:pPr>
        <w:spacing w:before="120" w:after="120" w:line="240" w:lineRule="auto"/>
        <w:ind w:firstLine="720"/>
        <w:jc w:val="both"/>
        <w:rPr>
          <w:rFonts w:ascii="Times New Roman" w:hAnsi="Times New Roman" w:cs="Times New Roman"/>
          <w:spacing w:val="-6"/>
          <w:sz w:val="28"/>
          <w:szCs w:val="28"/>
        </w:rPr>
      </w:pPr>
      <w:r w:rsidRPr="00A1704F">
        <w:rPr>
          <w:rFonts w:ascii="Times New Roman" w:hAnsi="Times New Roman" w:cs="Times New Roman"/>
          <w:spacing w:val="-6"/>
          <w:sz w:val="28"/>
          <w:szCs w:val="28"/>
        </w:rPr>
        <w:t xml:space="preserve">- Lăng mạ, phỉ báng người đang thi hành công vụ; VPHC có tính chất côn đồ; </w:t>
      </w:r>
    </w:p>
    <w:p w14:paraId="307EBB08"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Lợi dụng chức vụ, quyền hạn để VPHC; </w:t>
      </w:r>
    </w:p>
    <w:p w14:paraId="08D9EBDD"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Lợi dụng hoàn cảnh chiến tranh, thiên tai, thảm họa, dịch bệnh hoặc những khó khăn đặc biệt khác của xã hội để VPHC; </w:t>
      </w:r>
    </w:p>
    <w:p w14:paraId="2B3A3B7A"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 phạm trong thời gian đang chấp hành hình phạt của bản án hình sự hoặc đang chấp hành quyết định áp dụng biện pháp xử lý VPHC; </w:t>
      </w:r>
    </w:p>
    <w:p w14:paraId="74088804"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Tiếp tục thực hiện hành vi VPHC mặc dù người có thẩm quyền đã yêu cầu chấm dứt hành vi đó; </w:t>
      </w:r>
    </w:p>
    <w:p w14:paraId="0656F359"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Sau khi vi phạm đã có hành vi trốn tránh, che giấu VPHC; - VPHC có quy mô lớn, số lượng hoặc trị giá hàng hóa lớn; </w:t>
      </w:r>
    </w:p>
    <w:p w14:paraId="50C25467"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đối với nhiều người, trẻ em, người già, người khuyết tật, phụ nữ mang thai. </w:t>
      </w:r>
    </w:p>
    <w:p w14:paraId="4A2CE0AA" w14:textId="77777777" w:rsidR="00A1704F" w:rsidRPr="00A1704F" w:rsidRDefault="009D3530" w:rsidP="0086708B">
      <w:pPr>
        <w:pStyle w:val="4"/>
      </w:pPr>
      <w:bookmarkStart w:id="135" w:name="_Toc205676787"/>
      <w:r w:rsidRPr="00A1704F">
        <w:t>6.3. Trường hợp không xử phạt VPHC (Điều 11 Luật Xử lý VPHC được sửa đổi, bổ sung năm 2020)</w:t>
      </w:r>
      <w:bookmarkEnd w:id="135"/>
      <w:r w:rsidRPr="00A1704F">
        <w:t xml:space="preserve"> </w:t>
      </w:r>
    </w:p>
    <w:p w14:paraId="36B3AD27"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hành vi VPHC trong tình thế cấp thiết; </w:t>
      </w:r>
    </w:p>
    <w:p w14:paraId="26069161"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hành vi VPHC do phòng vệ chính đáng; </w:t>
      </w:r>
    </w:p>
    <w:p w14:paraId="6503F267"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hành vi VPHC do sự kiện bất ngờ; </w:t>
      </w:r>
    </w:p>
    <w:p w14:paraId="63775426"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Thực hiện hành vi VPHC do sự kiện bất khả kháng; </w:t>
      </w:r>
    </w:p>
    <w:p w14:paraId="73E423DF"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Người thực hiện hành vi VPHC không có năng lực trách nhiệm hành chính; người thực hiện hành vi VPHC chưa đủ tuổi bị xử phạt VPHC theo quy định tại điểm a khoản 1 Điều 5 của Luật Xử lý VPHC. </w:t>
      </w:r>
    </w:p>
    <w:p w14:paraId="12411BB3" w14:textId="77777777" w:rsidR="00A1704F" w:rsidRPr="00A1704F" w:rsidRDefault="009D3530" w:rsidP="0086708B">
      <w:pPr>
        <w:pStyle w:val="3"/>
      </w:pPr>
      <w:bookmarkStart w:id="136" w:name="_Toc205676788"/>
      <w:r w:rsidRPr="00A1704F">
        <w:t>7. Hình thức xử phạt VPHC và biện pháp khắc phục hậu quả</w:t>
      </w:r>
      <w:bookmarkEnd w:id="136"/>
      <w:r w:rsidRPr="00A1704F">
        <w:t xml:space="preserve"> </w:t>
      </w:r>
    </w:p>
    <w:p w14:paraId="66D054E7" w14:textId="77777777" w:rsidR="00A1704F" w:rsidRPr="00A1704F" w:rsidRDefault="009D3530" w:rsidP="0086708B">
      <w:pPr>
        <w:pStyle w:val="4"/>
      </w:pPr>
      <w:bookmarkStart w:id="137" w:name="_Toc205676789"/>
      <w:r w:rsidRPr="00A1704F">
        <w:t>7.1. Các hình thức xử phạt chính</w:t>
      </w:r>
      <w:bookmarkEnd w:id="137"/>
      <w:r w:rsidRPr="00A1704F">
        <w:t xml:space="preserve"> </w:t>
      </w:r>
    </w:p>
    <w:p w14:paraId="61560891" w14:textId="53929506" w:rsidR="00A1704F" w:rsidRDefault="009D3530" w:rsidP="0086708B">
      <w:pPr>
        <w:pStyle w:val="5"/>
      </w:pPr>
      <w:bookmarkStart w:id="138" w:name="_Toc205676790"/>
      <w:r w:rsidRPr="009D3530">
        <w:t>a) Cảnh cáo (Điều 22 Luật Xử lý VPHC sửa đổi, bổ sung năm 2020; Nghị định số</w:t>
      </w:r>
      <w:r w:rsidR="00A1704F">
        <w:t xml:space="preserve"> 106/2025/NĐ-CP</w:t>
      </w:r>
      <w:r w:rsidRPr="009D3530">
        <w:t>)</w:t>
      </w:r>
      <w:bookmarkEnd w:id="138"/>
      <w:r w:rsidRPr="009D3530">
        <w:t xml:space="preserve"> </w:t>
      </w:r>
    </w:p>
    <w:p w14:paraId="3C939D09"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 </w:t>
      </w:r>
    </w:p>
    <w:p w14:paraId="05FC2D80"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Tại Nghị định số 106/2025/NĐ-CP có 03 điều (04 hành vi) quy định tại: Khoản 1 Điều 6; Khoản 1 Điều 27; điểm a và điểm b, Khoản 1 Điều 28 Nghị định số 106/2025/NĐ-CP. b) Phạt tiền (Điều 23 Luật Xử lý VPHC sửa đổi, bổ sung năm 2020; Nghị định số</w:t>
      </w:r>
      <w:r w:rsidR="00A1704F">
        <w:rPr>
          <w:rFonts w:ascii="Times New Roman" w:hAnsi="Times New Roman" w:cs="Times New Roman"/>
          <w:sz w:val="28"/>
          <w:szCs w:val="28"/>
        </w:rPr>
        <w:t xml:space="preserve"> 106/2025/NĐ-CP).</w:t>
      </w:r>
    </w:p>
    <w:p w14:paraId="366A4910"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Mức phạt tiền trong xử phạt vi phạm hành chính trong lĩnh vực PCCC và CNCH từ 500.000 đồng đến 50.000.000 đồng đối với cá nhân, từ 1.000.000 đồng đến 100.000.000 đồng đối với tổ chức. - Tại Nghị định số 106/2025/NĐ-CP có 23 điều (148 hành vi). </w:t>
      </w:r>
    </w:p>
    <w:p w14:paraId="2681C22E" w14:textId="77777777" w:rsidR="00A1704F" w:rsidRPr="00A1704F" w:rsidRDefault="009D3530" w:rsidP="0086708B">
      <w:pPr>
        <w:pStyle w:val="4"/>
      </w:pPr>
      <w:bookmarkStart w:id="139" w:name="_Toc205676791"/>
      <w:r w:rsidRPr="00A1704F">
        <w:t>7.2. Các hình thức xử phạt bổ sung (Điều 28 Luật Xử lý VPHC sửa đổi, bổ sung năm 2020; Điều 3 Nghị định số 106/2025/NĐ-CP) Điều 3 Nghị định số 106/2025/NĐ-CP quy định hình thức xử phạt bổ sung, bao gồm:</w:t>
      </w:r>
      <w:bookmarkEnd w:id="139"/>
      <w:r w:rsidRPr="00A1704F">
        <w:t xml:space="preserve"> </w:t>
      </w:r>
    </w:p>
    <w:p w14:paraId="5B03309B" w14:textId="77777777" w:rsidR="00A1704F" w:rsidRDefault="009D3530" w:rsidP="0086708B">
      <w:pPr>
        <w:pStyle w:val="5"/>
      </w:pPr>
      <w:bookmarkStart w:id="140" w:name="_Toc205676792"/>
      <w:r w:rsidRPr="009D3530">
        <w:t>a) Tước quyền sử dụng giấy phép (Điều 25 Luật Xử lý VPHC sửa đổi, bổ sung năm 2020)</w:t>
      </w:r>
      <w:bookmarkEnd w:id="140"/>
      <w:r w:rsidRPr="009D3530">
        <w:t xml:space="preserve"> </w:t>
      </w:r>
    </w:p>
    <w:p w14:paraId="246C989B"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Tước quyền sử dụng giấy phép là hình thức xử phạt được áp dụng đối với cá nhân, tổ chức vi phạm nghiêm trọng các hoạt động được ghi trong giấy phép. Trong thời gian bị tước quyền sử dụng giấy phép cá nhân, tổ chức không được tiến hành các hoạt động ghi trong giấy phép, chứng chỉ hành nghề. </w:t>
      </w:r>
    </w:p>
    <w:p w14:paraId="7527342B"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Thời hạn tước quyền sử dụng giấy phép, đình chỉ hoạt động quy định từ 01 tháng đến 24 tháng, kể từ ngày quyết định xử phạt có hiệu lực thi hành (xem xét tình tiết tăng nặng, giảm nhẹ để quy định thời gian thực hiệ</w:t>
      </w:r>
      <w:r w:rsidR="00A1704F">
        <w:rPr>
          <w:rFonts w:ascii="Times New Roman" w:hAnsi="Times New Roman" w:cs="Times New Roman"/>
          <w:sz w:val="28"/>
          <w:szCs w:val="28"/>
        </w:rPr>
        <w:t>n).</w:t>
      </w:r>
    </w:p>
    <w:p w14:paraId="7C0948DC" w14:textId="77777777" w:rsidR="00A1704F" w:rsidRPr="00A1704F" w:rsidRDefault="009D3530" w:rsidP="000C30B0">
      <w:pPr>
        <w:spacing w:before="120" w:after="120" w:line="240" w:lineRule="auto"/>
        <w:ind w:firstLine="720"/>
        <w:jc w:val="both"/>
        <w:rPr>
          <w:rFonts w:ascii="Times New Roman" w:hAnsi="Times New Roman" w:cs="Times New Roman"/>
          <w:spacing w:val="-4"/>
          <w:sz w:val="28"/>
          <w:szCs w:val="28"/>
        </w:rPr>
      </w:pPr>
      <w:r w:rsidRPr="00A1704F">
        <w:rPr>
          <w:rFonts w:ascii="Times New Roman" w:hAnsi="Times New Roman" w:cs="Times New Roman"/>
          <w:b/>
          <w:i/>
          <w:spacing w:val="-4"/>
          <w:sz w:val="28"/>
          <w:szCs w:val="28"/>
        </w:rPr>
        <w:t>Lưu ý:</w:t>
      </w:r>
      <w:r w:rsidRPr="00A1704F">
        <w:rPr>
          <w:rFonts w:ascii="Times New Roman" w:hAnsi="Times New Roman" w:cs="Times New Roman"/>
          <w:spacing w:val="-4"/>
          <w:sz w:val="28"/>
          <w:szCs w:val="28"/>
        </w:rPr>
        <w:t xml:space="preserve"> Tại khoản 4 Điều 15 Nghị định số 106/2025/NĐ-CP quy định: Tước quyền sử dụng giấy phép là văn bản thẩm định thiết kế về phòng cháy và chữa cháy, văn bản chấp thuận kết quả nghiệm thu về phòng cháy và chữa cháy từ 06 tháng đến 12 tháng (Có 01 điều, 01 hành vi trong lĩnh vực PCCC và CNCH) </w:t>
      </w:r>
    </w:p>
    <w:p w14:paraId="0B3D07DA" w14:textId="77777777" w:rsidR="00A1704F" w:rsidRDefault="009D3530" w:rsidP="0086708B">
      <w:pPr>
        <w:pStyle w:val="5"/>
      </w:pPr>
      <w:bookmarkStart w:id="141" w:name="_Toc205676793"/>
      <w:r w:rsidRPr="009D3530">
        <w:t>b) Tịch thu tang vật VPHC (Điều 26 Luật Xử lý VPHC sửa đổi, bổ sung năm 2020) Tịch thu tang vật vi phạm hành chính là việc sung vào ngân sách nhà nước vật, tiền, hàng hóa có liên quan trực tiếp đến vi phạm hành chính, được áp dụng đối với vi phạm hành chính nghiêm trọng do lỗi cố ý của cá nhân, tổ chức.</w:t>
      </w:r>
      <w:bookmarkEnd w:id="141"/>
      <w:r w:rsidRPr="009D3530">
        <w:t xml:space="preserve"> </w:t>
      </w:r>
    </w:p>
    <w:p w14:paraId="3F62E746"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A1704F">
        <w:rPr>
          <w:rFonts w:ascii="Times New Roman" w:hAnsi="Times New Roman" w:cs="Times New Roman"/>
          <w:b/>
          <w:i/>
          <w:sz w:val="28"/>
          <w:szCs w:val="28"/>
        </w:rPr>
        <w:lastRenderedPageBreak/>
        <w:t>Lưu ý:</w:t>
      </w:r>
      <w:r w:rsidRPr="009D3530">
        <w:rPr>
          <w:rFonts w:ascii="Times New Roman" w:hAnsi="Times New Roman" w:cs="Times New Roman"/>
          <w:sz w:val="28"/>
          <w:szCs w:val="28"/>
        </w:rPr>
        <w:t xml:space="preserve"> Có 02 điều (03 hành vi) quy định tại Nghị định số 106/205/NĐ-CP (khoản 4 Điều 14; điểm b khoản 3 Điều 15; khoản 4 Điều 15) </w:t>
      </w:r>
    </w:p>
    <w:p w14:paraId="504F414B" w14:textId="77777777" w:rsidR="00A1704F" w:rsidRDefault="009D3530" w:rsidP="0086708B">
      <w:pPr>
        <w:pStyle w:val="5"/>
      </w:pPr>
      <w:bookmarkStart w:id="142" w:name="_Toc205676794"/>
      <w:r w:rsidRPr="009D3530">
        <w:t>c) Đình chỉ hoạt động có thời hạn (Điều 25 Luật Xử lý VPHC sửa đổi, bổ sung năm 2020)</w:t>
      </w:r>
      <w:bookmarkEnd w:id="142"/>
      <w:r w:rsidRPr="009D3530">
        <w:t xml:space="preserve"> </w:t>
      </w:r>
    </w:p>
    <w:p w14:paraId="0B88C46C"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Đình chỉ hoạt động có thời hạn là hình thức xử phạt được áp dụng đối với cá nhân, tổ chức vi phạm hành chính trong các trường hợp: (1)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 (2)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 </w:t>
      </w:r>
    </w:p>
    <w:p w14:paraId="18E42579"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hạn tước quyền sử dụng giấy phép, đình chỉ hoạt động quy định từ 01 tháng đến 24 tháng, kể từ ngày quyết định xử phạt có hiệu lực thi hành (xem xét tình tiết tăng nặng, giảm nhẹ để quy định thời gian thực hiện) </w:t>
      </w:r>
    </w:p>
    <w:p w14:paraId="037E5C51"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A1704F">
        <w:rPr>
          <w:rFonts w:ascii="Times New Roman" w:hAnsi="Times New Roman" w:cs="Times New Roman"/>
          <w:b/>
          <w:i/>
          <w:sz w:val="28"/>
          <w:szCs w:val="28"/>
        </w:rPr>
        <w:t>Lưu ý:</w:t>
      </w:r>
      <w:r w:rsidRPr="009D3530">
        <w:rPr>
          <w:rFonts w:ascii="Times New Roman" w:hAnsi="Times New Roman" w:cs="Times New Roman"/>
          <w:sz w:val="28"/>
          <w:szCs w:val="28"/>
        </w:rPr>
        <w:t xml:space="preserve"> Có 07 điều (08 hành vi) quy định tại Nghị định số 106/205/NĐ-CP (khoản 3 Điều 18; khoản 4 Điều 18; Điểm a và điểm b khoản 9 Điều 20; khoản 8 Điều 21; khoản 3 Điều 23; khoản 5 Điều 24; khoản 6 Điều 25) </w:t>
      </w:r>
    </w:p>
    <w:p w14:paraId="21A83C3C" w14:textId="77777777" w:rsidR="00A1704F" w:rsidRPr="00A1704F" w:rsidRDefault="009D3530" w:rsidP="0086708B">
      <w:pPr>
        <w:pStyle w:val="4"/>
      </w:pPr>
      <w:bookmarkStart w:id="143" w:name="_Toc205676795"/>
      <w:r w:rsidRPr="00A1704F">
        <w:t>7.3. Các biện pháp khắc phục hậu quả (Điều 28 Luật Xử lý VPHC, Điều 3 Nghị định số 106/2025/NĐ-CP)</w:t>
      </w:r>
      <w:bookmarkEnd w:id="143"/>
      <w:r w:rsidRPr="00A1704F">
        <w:t xml:space="preserve"> </w:t>
      </w:r>
    </w:p>
    <w:p w14:paraId="4E1B9519"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Luật Xử lý VPHC có 9 biện pháp khắc phục hậu quả chính và các biện pháp khắc phục hậu quả khác do Chính phủ quy định, về xử phạt vi phạm trong lĩnh vực PCCC và CHCN, tại Điều 3 Nghị định số 106/2025/NĐ-CP quy định biện pháp khắc phục hậu quả, bao gồm: </w:t>
      </w:r>
    </w:p>
    <w:p w14:paraId="1333CEFB"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Biện pháp khắc phục hậu quả quy định tại điểm a khoản 1 Điều 28 Luật Xử lý VPHC: Buộc khôi phục lại tình trạng ban đầu, Có 02 hành vi quy định tại Nghị định số 106/2025/NĐ-CP (Điều 6, Điề</w:t>
      </w:r>
      <w:r w:rsidR="00A1704F">
        <w:rPr>
          <w:rFonts w:ascii="Times New Roman" w:hAnsi="Times New Roman" w:cs="Times New Roman"/>
          <w:sz w:val="28"/>
          <w:szCs w:val="28"/>
        </w:rPr>
        <w:t>u 21).</w:t>
      </w:r>
    </w:p>
    <w:p w14:paraId="45982011" w14:textId="77777777" w:rsidR="00A1704F"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Các biện pháp khác được quy định cụ thể tại Nghị định số 106/2025/NĐ CP: Có 34 biện pháp khắc phục hậu quả khác được quy định tại Nghị định 106/2025/NĐ-CP (quy định tại 11 Điều, cụ thể tại Điều 6, điều 12, điều 14, điều 16, điều 19, điều 20, điều 21, điều 23, điều 24, điều 25 và điều 27). </w:t>
      </w:r>
    </w:p>
    <w:p w14:paraId="7812FE72" w14:textId="77777777" w:rsidR="00A1704F" w:rsidRPr="00A1704F" w:rsidRDefault="009D3530" w:rsidP="0086708B">
      <w:pPr>
        <w:pStyle w:val="3"/>
      </w:pPr>
      <w:bookmarkStart w:id="144" w:name="_Toc205676796"/>
      <w:r w:rsidRPr="00A1704F">
        <w:t>8. Quy trình xử phạt VPHC</w:t>
      </w:r>
      <w:bookmarkEnd w:id="144"/>
      <w:r w:rsidRPr="00A1704F">
        <w:t xml:space="preserve"> </w:t>
      </w:r>
    </w:p>
    <w:p w14:paraId="0BB84631" w14:textId="77777777" w:rsidR="00A1704F" w:rsidRPr="00A1704F" w:rsidRDefault="009D3530" w:rsidP="0086708B">
      <w:pPr>
        <w:pStyle w:val="4"/>
      </w:pPr>
      <w:bookmarkStart w:id="145" w:name="_Toc205676797"/>
      <w:r w:rsidRPr="00A1704F">
        <w:t>8.1. Buộc chấm dứt hành vi VPHC (Điều 55 Luật Xử lý VPHC sửa đổi, bổ sung năm 2020)</w:t>
      </w:r>
      <w:bookmarkEnd w:id="145"/>
      <w:r w:rsidRPr="00A1704F">
        <w:t xml:space="preserve"> </w:t>
      </w:r>
    </w:p>
    <w:p w14:paraId="3769732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Buộc chấm dứt hành vi VPHC được người có thẩm quyền đang thi hành công vụ áp dụng đối với hành vi VPHC đang diễn ra nhằm chấm dứt ngay hành vi vi phạm. Buộc chấm dứt hành vi VPHC được thực hiện bằng lời nói, còi, hiệu lệnh, văn bản hoặc hình thức khác theo quy định của pháp luật. </w:t>
      </w:r>
    </w:p>
    <w:p w14:paraId="6372B511" w14:textId="77777777" w:rsidR="007809C5" w:rsidRPr="007809C5" w:rsidRDefault="009D3530" w:rsidP="0086708B">
      <w:pPr>
        <w:pStyle w:val="4"/>
      </w:pPr>
      <w:bookmarkStart w:id="146" w:name="_Toc205676798"/>
      <w:r w:rsidRPr="007809C5">
        <w:lastRenderedPageBreak/>
        <w:t>8.2. Xử phạt VPHC không lập biên bản (Khoản 8 Điều 1 Luật Xử lý VPHC sửa đổi, bổ sung năm 2020 và năm 2025; Nghị định số 106/2025/NĐ-CP)</w:t>
      </w:r>
      <w:bookmarkEnd w:id="146"/>
      <w:r w:rsidRPr="007809C5">
        <w:t xml:space="preserve"> </w:t>
      </w:r>
    </w:p>
    <w:p w14:paraId="42994596" w14:textId="77777777" w:rsidR="007809C5" w:rsidRPr="007809C5" w:rsidRDefault="009D3530" w:rsidP="0086708B">
      <w:pPr>
        <w:pStyle w:val="5"/>
      </w:pPr>
      <w:bookmarkStart w:id="147" w:name="_Toc205676799"/>
      <w:r w:rsidRPr="007809C5">
        <w:t>8.2.1 Các trường hợp áp dụng</w:t>
      </w:r>
      <w:bookmarkEnd w:id="147"/>
      <w:r w:rsidRPr="007809C5">
        <w:t xml:space="preserve"> </w:t>
      </w:r>
    </w:p>
    <w:p w14:paraId="0D0F615D"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Xử phạt cảnh cáo hoặc phạt tiền đến 500.000 đồng đối với cá nhân, 1.000.000 đồng đối với tổ chức; </w:t>
      </w:r>
    </w:p>
    <w:p w14:paraId="2216E668"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vi phạm do cơ quan có thẩm quyền tiến hành tố tụng hình sự chuyển đến theo quy định tại khoản 1 Điều 63 của Luật Xử lý VPHC năm 2020. </w:t>
      </w:r>
    </w:p>
    <w:p w14:paraId="6391F168"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7809C5">
        <w:rPr>
          <w:rFonts w:ascii="Times New Roman" w:hAnsi="Times New Roman" w:cs="Times New Roman"/>
          <w:b/>
          <w:i/>
          <w:sz w:val="28"/>
          <w:szCs w:val="28"/>
        </w:rPr>
        <w:t>Lưu ý:</w:t>
      </w:r>
      <w:r w:rsidRPr="009D3530">
        <w:rPr>
          <w:rFonts w:ascii="Times New Roman" w:hAnsi="Times New Roman" w:cs="Times New Roman"/>
          <w:sz w:val="28"/>
          <w:szCs w:val="28"/>
        </w:rPr>
        <w:t xml:space="preserve"> Tại Nghị định số 106/2025/NĐ-CP, việc xử phạt VPHC không lập biên bản có 04 hành vi, cụ thể: </w:t>
      </w:r>
    </w:p>
    <w:p w14:paraId="70E70383"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Phạt cảnh cáo hoặc phạt tiền từ 300.000 đồng đến 500.000 đồng đối với hành vi làm hỏng băng rôn, khẩu hiệu, pa nô, áp phích, tranh ảnh tuyên truyền về PCCC, CNCH (khoản 1 Điều 6); </w:t>
      </w:r>
    </w:p>
    <w:p w14:paraId="697EA58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Phạt cảnh cáo đối với hành vi tự ý vào khu vực chữa cháy, cứu nạn, cứu hộ khi không được phép của người có thẩm quyền (khoản 1 Điều 27); </w:t>
      </w:r>
    </w:p>
    <w:p w14:paraId="3AA156CE"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Phạt cảnh cáo đối với hành vi khai báo không đầy đủ thông tin của cơ sở vào hệ thống Cơ sở dữ liệu về PCCC, CNCH và truyền tin báo cháy theo quy định (điểm a khoản 1 Điều 28); </w:t>
      </w:r>
    </w:p>
    <w:p w14:paraId="5A8BF51A"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Phạt cảnh cáo đối với hành vi khai báo không đầy đủ thông tin của phương tiện PCCC, CNCH, vật liệu, cấu kiện ngăn cháy, chống cháy vào cơ sở dữ liệu của cơ quan quản lý chuyên ngành khi lưu thông phương tiện PCCC, CNCH, vật liệu, cấu kiện ngăn cháy, chống cháy theo quy định (điểm b khoản 1 Điều 28). </w:t>
      </w:r>
    </w:p>
    <w:p w14:paraId="4646BF3C" w14:textId="77777777" w:rsidR="007809C5" w:rsidRDefault="009D3530" w:rsidP="0086708B">
      <w:pPr>
        <w:pStyle w:val="5"/>
      </w:pPr>
      <w:bookmarkStart w:id="148" w:name="_Toc205676800"/>
      <w:r w:rsidRPr="009D3530">
        <w:t>8.2.2 Các bước thực hiện xử phạt không lập biên bản</w:t>
      </w:r>
      <w:bookmarkEnd w:id="148"/>
      <w:r w:rsidRPr="009D3530">
        <w:t xml:space="preserve"> </w:t>
      </w:r>
    </w:p>
    <w:p w14:paraId="23234401"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1: Ra quyết định xử phạt VPHC theo thủ tục xử phạt không lập biên bản (02 bản, theo Mẫu quyết định số 01 ban hành kèm theo Nghị định 68/2025/NĐ-CP). Trường hợp phạt tiền thì phải ghi rõ mức tiền phạt. </w:t>
      </w:r>
    </w:p>
    <w:p w14:paraId="1AF4A0B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2: Giao quyết định xử phạt VPHC theo thủ tục xử phạt không lập biên bản cho cá nhân, tổ chức vi phạm (01 bản). </w:t>
      </w:r>
    </w:p>
    <w:p w14:paraId="35C6A230"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3: Thi hành quyết định xử phạt không lập biên bản cụ thể: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 (Điều 69 Luật Xử lý VPHC). </w:t>
      </w:r>
    </w:p>
    <w:p w14:paraId="2048E22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4: Lưu 01 quyết định xử phạt VPHC theo thủ tục xử phạt không lập biên bản và chứng từ thu tiền phạt vào hồ sơ. </w:t>
      </w:r>
    </w:p>
    <w:p w14:paraId="2717EBE6" w14:textId="77777777" w:rsidR="007809C5" w:rsidRPr="007809C5" w:rsidRDefault="009D3530" w:rsidP="0086708B">
      <w:pPr>
        <w:pStyle w:val="5"/>
      </w:pPr>
      <w:bookmarkStart w:id="149" w:name="_Toc205676801"/>
      <w:r w:rsidRPr="007809C5">
        <w:t>8.2.3 Những điểm cần lưu ý đối với quyết định xử phạt VPHC không lập biên bản (Điều 56 Luật Xử lý VPHC, Mẫu Quyết định số 01 Nghị định số 68/2025/NĐ-CP)</w:t>
      </w:r>
      <w:bookmarkEnd w:id="149"/>
      <w:r w:rsidRPr="007809C5">
        <w:t xml:space="preserve"> </w:t>
      </w:r>
    </w:p>
    <w:p w14:paraId="5BC19D36"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a) Quyết định xử phạt VPHC tại chỗ </w:t>
      </w:r>
    </w:p>
    <w:p w14:paraId="2DB9057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Ghi đầy đủ thông tin quyết định xử phạt VPHC không lập biên bản như: ghi rõ ngày, tháng, năm ra quyết định; họ, tên, địa chỉ của cá nhân vi phạm hoặc tên, địa chỉ của tổ chức vi phạm; hành vi vi phạm; địa điểm xảy ra vi phạm; chứng cứ và tình tiết liên quan đến việc giải quyết vi phạm; họ, tên, chức vụ của người ra quyết định xử phạt; điều, khoản của văn bản pháp luật được áp dụng. Trường hợp phạt tiền thì trong quyết định phải ghi rõ mức tiền phạt (Điều 56 Luật Xử lý VPHC). </w:t>
      </w:r>
    </w:p>
    <w:p w14:paraId="2E13B92B"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Nội dung ghi Mẫu Quyết định số 01 Nghị định số 68/2025/NĐ-CP (Nội dung ghi được quy định tại phần chú thích). </w:t>
      </w:r>
    </w:p>
    <w:p w14:paraId="45B361AA"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Lập 02 bản Quyết định Xử phạt VPHC không lập biên bản. </w:t>
      </w:r>
    </w:p>
    <w:p w14:paraId="0DB695B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Giao quyết định xử phạt VPHC theo thủ tục xử phạt không lập biên bản cho cá nhân, tổ chức vi phạm (01 bản). </w:t>
      </w:r>
    </w:p>
    <w:p w14:paraId="30998676"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Thi hành quyết định xử phạt không lập biên bản (Điều 69 Luật Xử lý VPHC được sửa đổi, bổ sung năm 2020). </w:t>
      </w:r>
    </w:p>
    <w:p w14:paraId="0CC82A9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Lưu 01 quyết định xử phạt VPHC theo thủ tục xử phạt không lập biên bản và chứng từ thu tiền phạt vào hồ sơ. </w:t>
      </w:r>
    </w:p>
    <w:p w14:paraId="7615E460" w14:textId="77777777" w:rsidR="007809C5" w:rsidRPr="007809C5" w:rsidRDefault="009D3530" w:rsidP="0086708B">
      <w:pPr>
        <w:pStyle w:val="4"/>
      </w:pPr>
      <w:bookmarkStart w:id="150" w:name="_Toc205676802"/>
      <w:r w:rsidRPr="007809C5">
        <w:t>8.3. Xử phạt VPHC có lập biên bản (Điều 57 Luật Xử lý VPHC sửa đổi, bổ sung năm 2020)</w:t>
      </w:r>
      <w:bookmarkEnd w:id="150"/>
      <w:r w:rsidRPr="007809C5">
        <w:t xml:space="preserve"> </w:t>
      </w:r>
    </w:p>
    <w:p w14:paraId="40E71FB3" w14:textId="77777777" w:rsidR="007809C5" w:rsidRPr="007809C5" w:rsidRDefault="009D3530" w:rsidP="0086708B">
      <w:pPr>
        <w:pStyle w:val="5"/>
      </w:pPr>
      <w:bookmarkStart w:id="151" w:name="_Toc205676803"/>
      <w:r w:rsidRPr="007809C5">
        <w:t>8.3.1. Trường hợp áp dụng có lập biên bản</w:t>
      </w:r>
      <w:bookmarkEnd w:id="151"/>
      <w:r w:rsidRPr="007809C5">
        <w:t xml:space="preserve"> </w:t>
      </w:r>
    </w:p>
    <w:p w14:paraId="7DB7F45C"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Tại Luật Xử lý VPHC (được sửa đổi, bổ sung năm 2020 và năm 2025) việc xác định trường hợp có lập biên bản được áp dụng phạt tiền trên 500.000 đồng đối với cá nhân, trên 1.000.000 đồng đối với tổ chức. </w:t>
      </w:r>
    </w:p>
    <w:p w14:paraId="15266190"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VPHC thuộc trường hợp không lập biên bản VPHC quy định tại khoản 8 Điều 1 Luật Xử lý VPHC (được sửa đổi, bổ sung năm 2020 và năm 2025) được phát hiện bằng phương tiện, thiết bị kỹ thuật, nghiệp vụ thì phải lập biên bản. </w:t>
      </w:r>
    </w:p>
    <w:p w14:paraId="7C7999C4" w14:textId="77777777" w:rsidR="007809C5" w:rsidRPr="007809C5" w:rsidRDefault="009D3530" w:rsidP="0086708B">
      <w:pPr>
        <w:pStyle w:val="5"/>
      </w:pPr>
      <w:bookmarkStart w:id="152" w:name="_Toc205676804"/>
      <w:r w:rsidRPr="007809C5">
        <w:t>8.3.2. Các bước thực hiện có lập biên bản</w:t>
      </w:r>
      <w:bookmarkEnd w:id="152"/>
      <w:r w:rsidRPr="007809C5">
        <w:t xml:space="preserve"> </w:t>
      </w:r>
    </w:p>
    <w:p w14:paraId="600CE6D7"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Bước 1: </w:t>
      </w:r>
    </w:p>
    <w:p w14:paraId="6A00C30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Lập biên bản VPHC (ít nhất 02 bản) và giao cho người vi phạm, đại diện tổ chức vi phạm một bản, lưu hồ sơ 01 bản (khoản 6 Điều 1 Nghị định số 68/2025/NĐ-CP; Điều 58 Luật Xử lý VPHC); </w:t>
      </w:r>
    </w:p>
    <w:p w14:paraId="3A461C10"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vụ việc có tang vật VPHC (Điều 26), lập biên bản tịch thu tang vật vi phạm hành chính theo Mẫu biên bản số 20 Nghị định số 118/2021/NĐ-CP </w:t>
      </w:r>
    </w:p>
    <w:p w14:paraId="2EAF60B7"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7809C5">
        <w:rPr>
          <w:rFonts w:ascii="Times New Roman" w:hAnsi="Times New Roman" w:cs="Times New Roman"/>
          <w:b/>
          <w:i/>
          <w:sz w:val="28"/>
          <w:szCs w:val="28"/>
        </w:rPr>
        <w:t>Lưu ý:</w:t>
      </w:r>
      <w:r w:rsidRPr="009D3530">
        <w:rPr>
          <w:rFonts w:ascii="Times New Roman" w:hAnsi="Times New Roman" w:cs="Times New Roman"/>
          <w:sz w:val="28"/>
          <w:szCs w:val="28"/>
        </w:rPr>
        <w:t xml:space="preserve"> </w:t>
      </w:r>
    </w:p>
    <w:p w14:paraId="191E0A39" w14:textId="77777777" w:rsidR="007809C5" w:rsidRPr="007809C5" w:rsidRDefault="009D3530" w:rsidP="000C30B0">
      <w:pPr>
        <w:spacing w:before="120" w:after="120" w:line="240" w:lineRule="auto"/>
        <w:ind w:firstLine="720"/>
        <w:jc w:val="both"/>
        <w:rPr>
          <w:rFonts w:ascii="Times New Roman" w:hAnsi="Times New Roman" w:cs="Times New Roman"/>
          <w:spacing w:val="4"/>
          <w:sz w:val="28"/>
          <w:szCs w:val="28"/>
        </w:rPr>
      </w:pPr>
      <w:r w:rsidRPr="007809C5">
        <w:rPr>
          <w:rFonts w:ascii="Times New Roman" w:hAnsi="Times New Roman" w:cs="Times New Roman"/>
          <w:spacing w:val="4"/>
          <w:sz w:val="28"/>
          <w:szCs w:val="28"/>
        </w:rPr>
        <w:t xml:space="preserve">- Biên bản VPHC được lập trong thời hạn 03 ngày làm việc, kể từ khi phát hiện VPHC (khoản 6 Điều 1 Nghị định số 68/2025/NĐ-CP; Điều 58 Luật Xử lý VPHC). </w:t>
      </w:r>
    </w:p>
    <w:p w14:paraId="307AF9F6"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Lập ít nhất 02 biên bản VPHC Mẫu biên bản số 01 Nghị định số 190/2025/NĐ-CP (Thay thế Mẫu biên bản số 01 tại Nghị định số 68/2025/NĐ CP), giao cho người vi phạm, đại diện tổ chức vi phạm 01 bản, lưu hồ sơ 01 bản (nội dung chi tiết biên bản VPHC quy định tại Điều 58 Luật Xử lý VPHC). </w:t>
      </w:r>
    </w:p>
    <w:p w14:paraId="78D41041"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Bước 2: Trường hợp VPHC không thuộc thẩm quyền xử phạt của người lập biên bản thì chuyển biên bản VPHC và các tài liệu khác cho người có thẩm quyền xử phạt trong thời hạn 02 ngày làm việc, kể từ ngày lập biên bản; trường hợp biên bản được lập tại vùng sâu, vùng xa, biên giới, miền núi, hải đảo mà việc đi lại khó khăn thì thời hạn chuyển không quá 05 ngày làm việc, kể từ ngày lập biên bản (khoản 4 Điều 1 Nghị định số 190/2025/NĐ-CP). </w:t>
      </w:r>
    </w:p>
    <w:p w14:paraId="7A808F29" w14:textId="77777777" w:rsidR="007809C5" w:rsidRPr="007809C5" w:rsidRDefault="009D3530" w:rsidP="000C30B0">
      <w:pPr>
        <w:spacing w:before="120" w:after="120" w:line="240" w:lineRule="auto"/>
        <w:ind w:firstLine="720"/>
        <w:jc w:val="both"/>
        <w:rPr>
          <w:rFonts w:ascii="Times New Roman" w:hAnsi="Times New Roman" w:cs="Times New Roman"/>
          <w:i/>
          <w:sz w:val="28"/>
          <w:szCs w:val="28"/>
        </w:rPr>
      </w:pPr>
      <w:r w:rsidRPr="007809C5">
        <w:rPr>
          <w:rFonts w:ascii="Times New Roman" w:hAnsi="Times New Roman" w:cs="Times New Roman"/>
          <w:i/>
          <w:sz w:val="28"/>
          <w:szCs w:val="28"/>
        </w:rPr>
        <w:t>(Theo quy định cũ tại Điều 58 Luật Xử lý VPHC năm 2020 thì biên bản và các tài liệu khác phải được chuyển cho người có thẩm quyền xử phạt trong thời hạn 24 giờ kể từ khi lập biên bản, trừ trường hợp biên bản được lập trên tàu bay, tàu biển, tàu hỏa. Hiện nay, tại Nghị định số 190/2025/NĐ-CP quy định biên bản và các tài liệu khác được chuyển trong thời hạn 02 ngày làm việc. Trường hợp biên bản được lập tại vùng sâu, vùng xa, biên giới, miền núi, hải đảo mà việ</w:t>
      </w:r>
      <w:r w:rsidR="007809C5" w:rsidRPr="007809C5">
        <w:rPr>
          <w:rFonts w:ascii="Times New Roman" w:hAnsi="Times New Roman" w:cs="Times New Roman"/>
          <w:i/>
          <w:sz w:val="28"/>
          <w:szCs w:val="28"/>
        </w:rPr>
        <w:t>c đi</w:t>
      </w:r>
      <w:r w:rsidRPr="007809C5">
        <w:rPr>
          <w:rFonts w:ascii="Times New Roman" w:hAnsi="Times New Roman" w:cs="Times New Roman"/>
          <w:i/>
          <w:sz w:val="28"/>
          <w:szCs w:val="28"/>
        </w:rPr>
        <w:t xml:space="preserve"> lại khó khăn thì thời hạn chuyển không quá 05 ngày làm việc, kể từ ngày lập biên bản). </w:t>
      </w:r>
    </w:p>
    <w:p w14:paraId="31011A5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3: Ra quyết định xử phạt VPHC (ít nhất 03 bản) (Điều 67 Luật Xử lý VPHC, Mẫu quyết định số 02 Nghị định số 68/2025/NĐ-CP); </w:t>
      </w:r>
    </w:p>
    <w:p w14:paraId="125C84F4"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7809C5">
        <w:rPr>
          <w:rFonts w:ascii="Times New Roman" w:hAnsi="Times New Roman" w:cs="Times New Roman"/>
          <w:b/>
          <w:i/>
          <w:sz w:val="28"/>
          <w:szCs w:val="28"/>
        </w:rPr>
        <w:t>Lưu ý:</w:t>
      </w:r>
      <w:r w:rsidRPr="009D3530">
        <w:rPr>
          <w:rFonts w:ascii="Times New Roman" w:hAnsi="Times New Roman" w:cs="Times New Roman"/>
          <w:sz w:val="28"/>
          <w:szCs w:val="28"/>
        </w:rPr>
        <w:t xml:space="preserve"> Thời hạn ra quyết định xử phạt VPHC quy định tại Điều 66 Luật Xử lý VPHC, bao gồm: </w:t>
      </w:r>
    </w:p>
    <w:p w14:paraId="0265361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có thẩm quyền xử phạt VPHC phải ra quyết định xử phạt VPHC trong thời hạn là 07 ngày làm việc, kể từ ngày lập biên bản VPHC; vụ việc thuộc trường hợp phải chuyển hồ sơ đến người có thẩm quyền xử phạt thì thời hạn ra quyết định xử phạt là 10 ngày làm việc, kể từ ngày lập biên bản VPHC, trừ trường hợp quy định tại khoản 3 Điều 63 của Luật Xử lý VPHC; </w:t>
      </w:r>
    </w:p>
    <w:p w14:paraId="7FD90C0F"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vụ việc mà cá nhân, tổ chức có yêu cầu giải trình hoặc phải xác minh các tình tiết có liên quan quy định tại Điều 59 của Luật Xử lý VPHC thì thời hạn ra quyết định xử phạt là 01 tháng, kể từ ngày lập biên bản VPHC hoặc vụ việc thuộc trường hợp đặc biệt nghiêm trọng, có nhiều tình tiết phức tạp, cần có thêm thời gian để xác minh, thu thập chứng cứ thì thời hạn ra quyết định xử phạt là 02 tháng, kể từ ngày lập biên bản VPHC; </w:t>
      </w:r>
    </w:p>
    <w:p w14:paraId="44B09762"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có thẩm quyền xử phạt VPHC, cá nhân, tổ chức liên quan nếu có lỗi trong việc để quá thời hạn mà không ra quyết định xử phạt thì bị xử lý theo quy định của pháp luật. </w:t>
      </w:r>
    </w:p>
    <w:p w14:paraId="45AC65CA"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Bước 4: Gửi quyết định đó cho cá nhân, tổ chức bị xử phạt, cơ quan thu tiền phạt và cơ quan liên quan khác (nếu có) để thi hành (trong thời hạn 03 ngày làm việc kể từ ngày ra quyết định xử phạt VPHC quy định tại khoản 14 Điều 1 Luật Xử</w:t>
      </w:r>
      <w:r w:rsidR="007809C5">
        <w:rPr>
          <w:rFonts w:ascii="Times New Roman" w:hAnsi="Times New Roman" w:cs="Times New Roman"/>
          <w:sz w:val="28"/>
          <w:szCs w:val="28"/>
        </w:rPr>
        <w:t xml:space="preserve"> lý VP</w:t>
      </w:r>
      <w:r w:rsidRPr="009D3530">
        <w:rPr>
          <w:rFonts w:ascii="Times New Roman" w:hAnsi="Times New Roman" w:cs="Times New Roman"/>
          <w:sz w:val="28"/>
          <w:szCs w:val="28"/>
        </w:rPr>
        <w:t xml:space="preserve">HC năm 2025). Lưu hồ sơ 01 bản quyết định xử phạt VPHC. </w:t>
      </w:r>
    </w:p>
    <w:p w14:paraId="01C9D266"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7809C5">
        <w:rPr>
          <w:rFonts w:ascii="Times New Roman" w:hAnsi="Times New Roman" w:cs="Times New Roman"/>
          <w:b/>
          <w:i/>
          <w:sz w:val="28"/>
          <w:szCs w:val="28"/>
        </w:rPr>
        <w:t>Lưu ý:</w:t>
      </w:r>
      <w:r w:rsidRPr="009D3530">
        <w:rPr>
          <w:rFonts w:ascii="Times New Roman" w:hAnsi="Times New Roman" w:cs="Times New Roman"/>
          <w:sz w:val="28"/>
          <w:szCs w:val="28"/>
        </w:rPr>
        <w:t xml:space="preserve"> Tại khoản 14 Điều 1 Luật Xử lý VPHC năm 2025 quy định: </w:t>
      </w:r>
    </w:p>
    <w:p w14:paraId="369948A1"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Trong thời hạn 03 ngày làm việc, kể từ ngày ra quyết định xử phạt VPHC, người đã ra quyết định xử phạt phải gửi cho cá nhân, tổ chức bị xử phạt, cơ quan thu tiền phạt, cơ quan liên quan khác (nếu có) để thi hành. </w:t>
      </w:r>
    </w:p>
    <w:p w14:paraId="31841D76"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gửi quyết định xử phạt có thể thực hiện bằng một trong các hình thức sau đây: </w:t>
      </w:r>
    </w:p>
    <w:p w14:paraId="346B019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Giao trực tiếp cho cá nhân, tổ chức bị xử phạt; </w:t>
      </w:r>
    </w:p>
    <w:p w14:paraId="08291A3C"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qua dịch vụ bưu chính bằng hình thức bảo đảm; </w:t>
      </w:r>
    </w:p>
    <w:p w14:paraId="2BE0267F"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bằng phương thức điện tử; </w:t>
      </w:r>
    </w:p>
    <w:p w14:paraId="5131A08A"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không thể thực hiện được các hình thức quy định tại khoản 14 Điều 1 Luật Xử lý VPHC năm 2025, thì niêm yết công khai quyết định xử phạt tại nơi cư trú của cá nhân hoặc nơi đặt trụ sở của tổ chức bị xử phạt hoặc gửi quyết định xử phạt đến Ủy ban nhân dân cấp xã nơi cư trú của cá nhân hoặc nơi đặt trụ sở của tổ chức bị xử phạt để thực hiện niêm yết. </w:t>
      </w:r>
    </w:p>
    <w:p w14:paraId="77E8B621"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5: Tổ chức thi hành quyết định xử phạt VPHC (Điều 73 Luật Xử lý VPHC). Trường hợp không thi hành quyết định xử phạt VPHC thì tổ chức cưỡng chế thi hành quyết định xử phạt VPHC (Điều 86, 87 và Điều 88 Luật Xử lý VPHC; Chương 2 Nghị định số 166/2013/NĐ-CP ngày 12/11/2013 quy định về cưỡng chế thi hành quyết định xử phạt VPHC) </w:t>
      </w:r>
    </w:p>
    <w:p w14:paraId="35A014B0"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7809C5">
        <w:rPr>
          <w:rFonts w:ascii="Times New Roman" w:hAnsi="Times New Roman" w:cs="Times New Roman"/>
          <w:b/>
          <w:i/>
          <w:sz w:val="28"/>
          <w:szCs w:val="28"/>
        </w:rPr>
        <w:t>Lưu ý:</w:t>
      </w:r>
      <w:r w:rsidRPr="009D3530">
        <w:rPr>
          <w:rFonts w:ascii="Times New Roman" w:hAnsi="Times New Roman" w:cs="Times New Roman"/>
          <w:sz w:val="28"/>
          <w:szCs w:val="28"/>
        </w:rPr>
        <w:t xml:space="preserve"> </w:t>
      </w:r>
    </w:p>
    <w:p w14:paraId="594671C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Cá nhân, tổ chức bị xử phạt VPHC phải chấp hành quyết định xử phạt trong thời hạn 10 ngày, kể từ ngày nhận quyết định xử phạt VPHC; trường hợp quyết định xử phạt VPHC có ghi thời hạn thi hành nhiều hơn 10 ngày thì thực hiện theo thời hạn đó. </w:t>
      </w:r>
    </w:p>
    <w:p w14:paraId="7E8821A7"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Trường hợp cá nhân, tổ chức bị xử phạt khiếu nại, khởi kiện đối với quyết định xử phạt VPHC thì vẫn phải chấp hành quyết định xử phạt, trừ trường hợp quy định tại khoản 3 Điều 15 của Luật Xử lý VPHC. Việc khiếu nại, khởi kiện được giải quyết theo quy định của pháp luật. </w:t>
      </w:r>
    </w:p>
    <w:p w14:paraId="47800A9D"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VPHC của Bộ Tư pháp, cơ quan tư pháp địa phương. </w:t>
      </w:r>
    </w:p>
    <w:p w14:paraId="1624081F"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Trường hợp người bị xử phạt chết, mất tích, tổ chức bị xử phạt giải thể, phá sản thì không thi hành quyết định phạt tiền nhưng vẫn thi hành hình thức xử 83 phạt tịch thu tang vật VPHC và biện pháp khắc phục hậu quả được ghi trong quyết định. </w:t>
      </w:r>
    </w:p>
    <w:p w14:paraId="7F5853FE"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Bước 6: Thủ tục nộp tiền phạt VPHC (Điều 78 Luật Xử</w:t>
      </w:r>
      <w:r w:rsidR="007809C5">
        <w:rPr>
          <w:rFonts w:ascii="Times New Roman" w:hAnsi="Times New Roman" w:cs="Times New Roman"/>
          <w:sz w:val="28"/>
          <w:szCs w:val="28"/>
        </w:rPr>
        <w:t xml:space="preserve"> lý VPHC).</w:t>
      </w:r>
    </w:p>
    <w:p w14:paraId="7A9B2318"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Bước 7: Lưu 01 quyết định xử phạt và chứng từ thu tiền phạt vào hồ sơ. </w:t>
      </w:r>
    </w:p>
    <w:p w14:paraId="2C9E383F" w14:textId="77777777" w:rsidR="007809C5" w:rsidRPr="007809C5" w:rsidRDefault="009D3530" w:rsidP="0086708B">
      <w:pPr>
        <w:pStyle w:val="4"/>
      </w:pPr>
      <w:bookmarkStart w:id="153" w:name="_Toc205676805"/>
      <w:r w:rsidRPr="007809C5">
        <w:t>8.4. Lưu ý một số nội dung trong quá trình thực hiện xử phạt VPHC có lập biên bản VPHC</w:t>
      </w:r>
      <w:bookmarkEnd w:id="153"/>
      <w:r w:rsidRPr="007809C5">
        <w:t xml:space="preserve"> </w:t>
      </w:r>
    </w:p>
    <w:p w14:paraId="4CE08B59" w14:textId="77777777" w:rsidR="007809C5" w:rsidRPr="007809C5" w:rsidRDefault="009D3530" w:rsidP="0086708B">
      <w:pPr>
        <w:pStyle w:val="5"/>
      </w:pPr>
      <w:bookmarkStart w:id="154" w:name="_Toc205676806"/>
      <w:r w:rsidRPr="007809C5">
        <w:lastRenderedPageBreak/>
        <w:t>8.4.1. Lập biên bản VPHC (Khoản 9 Điều 1 Luật Xử lý VPHC sửa đổi, bổ sung năm 2020 và năm 2025; Điều 58 Luật Xử lý VPHC sửa đổi, bổ sung năm 2020)</w:t>
      </w:r>
      <w:bookmarkEnd w:id="154"/>
      <w:r w:rsidRPr="007809C5">
        <w:t xml:space="preserve"> </w:t>
      </w:r>
    </w:p>
    <w:p w14:paraId="5D4EB397"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Nội dung biên bản VPHC được quy định tại Mẫu số 01 Nghị định số 190/2025/NĐ-CP (Nội dung ghi tại phần chú thích Biên bản VPHC) </w:t>
      </w:r>
    </w:p>
    <w:p w14:paraId="2F4C9507" w14:textId="77777777" w:rsidR="007809C5" w:rsidRPr="007809C5" w:rsidRDefault="009D3530" w:rsidP="0086708B">
      <w:pPr>
        <w:pStyle w:val="5"/>
      </w:pPr>
      <w:bookmarkStart w:id="155" w:name="_Toc205676807"/>
      <w:r w:rsidRPr="007809C5">
        <w:t>8.4.2. Trường hợp vụ việc phải tịch thu tang vật VPHC (Điều 26 và Điều 81 Luật Xử lý VPHC sửa đổi, bổ</w:t>
      </w:r>
      <w:r w:rsidR="007809C5" w:rsidRPr="007809C5">
        <w:t xml:space="preserve"> sung năm 2020)</w:t>
      </w:r>
      <w:bookmarkEnd w:id="155"/>
    </w:p>
    <w:p w14:paraId="27FDF9F9" w14:textId="77777777" w:rsidR="007809C5" w:rsidRDefault="009D3530" w:rsidP="000C30B0">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Tịch thu tang vật VPHC là việc sung vào ngân sách nhà nước vật, tiền, hàng hóa có liên quan trực tiếp đến VPHC, được áp dụng đối với VPHC nghiêm trọng do lỗi cố ý của cá nhân, tổ chức. </w:t>
      </w:r>
    </w:p>
    <w:p w14:paraId="556B836C" w14:textId="77777777" w:rsidR="007809C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Mẫu biên bản số 20 Nghị định số 118/2021/NĐ-CP, trong đó: Biên bản phải ghi rõ tên, số lượng, chủng loại, số đăng ký (nếu có), tình trạng, chất lượng của vật, tiền, hàng hóa VPHC bị tịch thu và phải có chữ ký của người tiến hành tịch thu, người bị xử phạt hoặc đại diện tổ chức bị xử phạt và người chứng kiến; trường hợp người bị xử phạt hoặc đại diện tổ chức bị xử phạt vắng mặt thì phải có hai người chứng kiến. Đối với tang vật VPHC cần được niêm phong thì phải niêm phong ngay trước mặt người bị xử phạt, đại diện tổ chức bị xử phạt hoặc người chứng kiến. Việc niêm phong phải được ghi nhận vào biên bản. </w:t>
      </w:r>
    </w:p>
    <w:p w14:paraId="189DA865" w14:textId="77777777" w:rsidR="007809C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Đối với tang vật VPHC đang bị tạm giữ, người có thẩm quyền xử phạt thấy tình trạng tang vật, phương tiện có thay đổi so với thời điểm ra quyết định tạm giữ thì phải lập biên bản về những thay đổi này; biên bản phải có chữ ký của người lập biên bản, người có trách nhiệm tạm giữ và người chứng kiến. </w:t>
      </w:r>
    </w:p>
    <w:p w14:paraId="7351DC37" w14:textId="51345E80" w:rsidR="007809C5" w:rsidRPr="007809C5" w:rsidRDefault="009D3530" w:rsidP="0086708B">
      <w:pPr>
        <w:pStyle w:val="5"/>
      </w:pPr>
      <w:bookmarkStart w:id="156" w:name="_Toc205676808"/>
      <w:r w:rsidRPr="007809C5">
        <w:t>8.4.3. Đối với trường hợp xác minh trong lĩnh vực PCCC và CNCH (Khoản 10 Điều 1 Luật Xử lý VPHC năm 2025, Khoản 1 Điều 59 Luật Xử lý VPHC năm 2020)</w:t>
      </w:r>
      <w:bookmarkEnd w:id="156"/>
      <w:r w:rsidRPr="007809C5">
        <w:t xml:space="preserve"> </w:t>
      </w:r>
    </w:p>
    <w:p w14:paraId="267A2CA8"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a) Nội dung xác minh các tình tiết của vụ việc</w:t>
      </w:r>
    </w:p>
    <w:p w14:paraId="380FFA7B"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Khi xem xét ra quyết định xử phạt VPHC, trong trường hợp cần thiết người có thẩm quyền xử phạt có trách nhiệm xác minh các tình tiết sau đây: </w:t>
      </w:r>
    </w:p>
    <w:p w14:paraId="5809052B"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Có hay không có VPHC; </w:t>
      </w:r>
    </w:p>
    <w:p w14:paraId="6D181D35" w14:textId="77777777" w:rsidR="00500C51" w:rsidRPr="00500C51" w:rsidRDefault="009D3530" w:rsidP="007809C5">
      <w:pPr>
        <w:spacing w:before="120" w:after="120" w:line="240" w:lineRule="auto"/>
        <w:ind w:firstLine="720"/>
        <w:jc w:val="both"/>
        <w:rPr>
          <w:rFonts w:ascii="Times New Roman" w:hAnsi="Times New Roman" w:cs="Times New Roman"/>
          <w:spacing w:val="-8"/>
          <w:sz w:val="28"/>
          <w:szCs w:val="28"/>
        </w:rPr>
      </w:pPr>
      <w:r w:rsidRPr="00500C51">
        <w:rPr>
          <w:rFonts w:ascii="Times New Roman" w:hAnsi="Times New Roman" w:cs="Times New Roman"/>
          <w:spacing w:val="-8"/>
          <w:sz w:val="28"/>
          <w:szCs w:val="28"/>
        </w:rPr>
        <w:t xml:space="preserve">+ Cá nhân, tổ chức thực hiện hành vi VPHC, lỗi, nhân thân của cá nhân VPHC; </w:t>
      </w:r>
    </w:p>
    <w:p w14:paraId="51256B3F"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Tình tiết tăng nặng, giảm nhẹ; </w:t>
      </w:r>
    </w:p>
    <w:p w14:paraId="2390266E"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Tính chất, mức độ thiệt hại do VPHC gây ra; </w:t>
      </w:r>
    </w:p>
    <w:p w14:paraId="6C1F1BEE"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không ra quyết định xử phạt VPHC theo quy định tại khoản 1 Điều 65 của Luật Xử lý VPHC; </w:t>
      </w:r>
    </w:p>
    <w:p w14:paraId="007F6EBA"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Tình tiết khác có ý nghĩa đối với việc xem xét, quyết định xử phạt. </w:t>
      </w:r>
    </w:p>
    <w:p w14:paraId="33C79363"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Trong quá trình xem xét, ra quyết định xử phạt, người có thẩm quyền xử phạt có thể trưng cầu giám định. Việc trưng cầu giám định được thực hiện theo quy định của pháp luật về giám định. </w:t>
      </w:r>
    </w:p>
    <w:p w14:paraId="0A6E1130" w14:textId="77777777" w:rsidR="00500C51" w:rsidRPr="00500C51" w:rsidRDefault="009D3530" w:rsidP="007809C5">
      <w:pPr>
        <w:spacing w:before="120" w:after="120" w:line="240" w:lineRule="auto"/>
        <w:ind w:firstLine="720"/>
        <w:jc w:val="both"/>
        <w:rPr>
          <w:rFonts w:ascii="Times New Roman" w:hAnsi="Times New Roman" w:cs="Times New Roman"/>
          <w:spacing w:val="-6"/>
          <w:sz w:val="28"/>
          <w:szCs w:val="28"/>
        </w:rPr>
      </w:pPr>
      <w:r w:rsidRPr="00500C51">
        <w:rPr>
          <w:rFonts w:ascii="Times New Roman" w:hAnsi="Times New Roman" w:cs="Times New Roman"/>
          <w:spacing w:val="-6"/>
          <w:sz w:val="28"/>
          <w:szCs w:val="28"/>
        </w:rPr>
        <w:t>- Việc xác minh tình tiết của vụ việc VPHC phải được thể hiện bằng văn bản.</w:t>
      </w:r>
    </w:p>
    <w:p w14:paraId="3B9623B6"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lastRenderedPageBreak/>
        <w:t xml:space="preserve"> - Tại khoản 10 Điều 1 Luật số 88/2025/QH15 bổ sung khoản 3 như sau: “Người có thẩm quyền quy định tại khoản 1 Điều này tự mình hoặc phân công, phối hợp thực hiện xác minh và phải chịu trách nhiệm trước pháp luật về kết quả xác minh”. </w:t>
      </w:r>
    </w:p>
    <w:p w14:paraId="09E4C0F8"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Biên bản xác minh tình tiết của vụ việc VPHC Nội dung Mẫu biên bản xác minh tiết tiết vụ việc VPHC quy định tại Mẫu biên bản số 05 Nghị định số 190/2025/NĐ-CP (Thay thế Mẫu biên bản số 05 Nghị định số 68/2025/NĐ-CP), bao gồm: </w:t>
      </w:r>
    </w:p>
    <w:p w14:paraId="27CB9C99"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Lưu ý lựa chọn và ghi thông tin cho phù hợp với thực tế của vụ việc. </w:t>
      </w:r>
    </w:p>
    <w:p w14:paraId="49435D64"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Căn cứ tình hình thực tế của vụ việc, cá nhân/người đại diện của tổ chức có thể ký hoặc không.</w:t>
      </w:r>
    </w:p>
    <w:p w14:paraId="3862ADEE"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(1) Ghi tên cơ quan của người có thẩm quyền xử phạt theo hướng dẫn về thể thức của Chính phủ. </w:t>
      </w:r>
    </w:p>
    <w:p w14:paraId="3CB74CD1"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(2) Ghi địa danh theo hướng dẫn về thể thức của Chính phủ. </w:t>
      </w:r>
    </w:p>
    <w:p w14:paraId="5F0AC118"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(3) Ghi các căn cứ của việc lập biên bản xác minh. </w:t>
      </w:r>
    </w:p>
    <w:p w14:paraId="3A9EA763"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(4) Ghi họ và tên của người đại diện theo pháp luật của doanh nghiệp/người đứng đầu tổ chức không phải là doanh nghiệp. </w:t>
      </w:r>
    </w:p>
    <w:p w14:paraId="7388497E"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(5) Ghi chức danh của người đại diện theo pháp luật của doanh nghiệp/người đứng đầu tổ chức không phải là doanh nghiệp. </w:t>
      </w:r>
    </w:p>
    <w:p w14:paraId="4E786062"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(6) Mô tả cụ thể hành vi vi phạm. </w:t>
      </w:r>
    </w:p>
    <w:p w14:paraId="7B1661F2"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(7) Ghi điểm, khoản, điều của nghị định quy định xử phạt vi phạm hành chính trong lĩnh vực cụ thể. </w:t>
      </w:r>
    </w:p>
    <w:p w14:paraId="24B872A8"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(8) Ghi họ và tên của người bị thiệt hại/tên của tổ chức bị thiệt hại. </w:t>
      </w:r>
    </w:p>
    <w:p w14:paraId="531366AE" w14:textId="77777777" w:rsidR="00500C51" w:rsidRPr="00500C51" w:rsidRDefault="009D3530" w:rsidP="0086708B">
      <w:pPr>
        <w:pStyle w:val="5"/>
      </w:pPr>
      <w:bookmarkStart w:id="157" w:name="_Toc205676809"/>
      <w:r w:rsidRPr="00500C51">
        <w:t>8.4.4. Đối với trường hợp Giải trình xử phạt VPHC trong lĩnh vực PCCC và CNCH (Điều 61 Luật Xử lý VPHC; Điều 17 Nghị định số 118/2021/NĐ-CP)</w:t>
      </w:r>
      <w:bookmarkEnd w:id="157"/>
      <w:r w:rsidRPr="00500C51">
        <w:t xml:space="preserve"> </w:t>
      </w:r>
    </w:p>
    <w:p w14:paraId="2A56FE46"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Nội dung về giải trình xử phạt VPHC </w:t>
      </w:r>
    </w:p>
    <w:p w14:paraId="66658DD5"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hành vi VPHC mà pháp luật có quy định hình thức xử phạt tước quyền sử dụng giấy phép hoặc đình chỉ hoạt động có thời hạn hoặc quy định mức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VPHC. Người có thẩm quyền xử phạt có trách nhiệm xem xét ý kiến giải trình của cá nhân, tổ chức VPHC để ra quyết định xử phạt, trừ trường hợp cá nhân, tổ chức không yêu cầu giải trình. </w:t>
      </w:r>
    </w:p>
    <w:p w14:paraId="60FF0C61"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trường hợp giải trình bằng văn bản, cá nhân, tổ chức VPHC phải gửi văn bản giải trình cho người có thẩm quyền xử phạt VPHC trong thời hạn 05 ngày làm việc, kể từ ngày lập biên bản VPHC. </w:t>
      </w:r>
    </w:p>
    <w:p w14:paraId="338AC393"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Trường hợp vụ việc có nhiều tình tiết phức tạp thì người có thẩm quyền xử phạt có thể gia hạn nhưng không quá 05 ngày làm việc theo đề nghị của cá </w:t>
      </w:r>
      <w:r w:rsidRPr="009D3530">
        <w:rPr>
          <w:rFonts w:ascii="Times New Roman" w:hAnsi="Times New Roman" w:cs="Times New Roman"/>
          <w:sz w:val="28"/>
          <w:szCs w:val="28"/>
        </w:rPr>
        <w:lastRenderedPageBreak/>
        <w:t xml:space="preserve">nhân, tổ chức vi phạm. Việc gia hạn của người có thẩm quyền xử phạt phải bằng văn bản. Cá nhân, tổ chức VPHC tự mình hoặc ủy quyền cho người đại diện hợp pháp của mình thực hiện việc giải trình bằng văn bản. </w:t>
      </w:r>
    </w:p>
    <w:p w14:paraId="6D7DAC2D"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Đối với trường hợp giải trình trực tiếp, cá nhân, tổ chức VPHC phải gửi văn bản yêu cầu được giải trình trực tiếp đến người có thẩm quyền xử phạt VPHC trong thời hạn 02 ngày làm việc, kể từ ngày lập biên bản VPHC. </w:t>
      </w:r>
    </w:p>
    <w:p w14:paraId="09432905"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 Người có thẩm quyền xử phạt tổ chức phiên giải trình trực tiếp và có trách nhiệm nêu căn cứ pháp lý, tình tiết, chứng cứ liên quan đến hành vi VPHC,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 </w:t>
      </w:r>
    </w:p>
    <w:p w14:paraId="7089633B"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VPHC và giao cho cá nhân, tổ chức vi phạm hoặc người đại diện hợp pháp của họ 01 bản. </w:t>
      </w:r>
    </w:p>
    <w:p w14:paraId="61B0B409" w14:textId="77777777" w:rsidR="00500C5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cá nhân, tổ chức VPHC không yêu cầu giải trình nhưng trước khi hết thời hạn quy định tại khoản 2 hoặc khoản 3 Điều 61 Luật Xử lý VPHC lại có yêu cầu giải trình thì người có thẩm quyền xử phạt VPHC có trách nhiệm xem xét ý kiến giải trình của cá nhân, tổ chức vi phạm. </w:t>
      </w:r>
    </w:p>
    <w:p w14:paraId="52F7A2CC" w14:textId="77777777" w:rsidR="00500C51" w:rsidRPr="00500C51" w:rsidRDefault="009D3530" w:rsidP="007809C5">
      <w:pPr>
        <w:spacing w:before="120" w:after="120" w:line="240" w:lineRule="auto"/>
        <w:ind w:firstLine="720"/>
        <w:jc w:val="both"/>
        <w:rPr>
          <w:rFonts w:ascii="Times New Roman" w:hAnsi="Times New Roman" w:cs="Times New Roman"/>
          <w:b/>
          <w:i/>
          <w:sz w:val="28"/>
          <w:szCs w:val="28"/>
        </w:rPr>
      </w:pPr>
      <w:r w:rsidRPr="00500C51">
        <w:rPr>
          <w:rFonts w:ascii="Times New Roman" w:hAnsi="Times New Roman" w:cs="Times New Roman"/>
          <w:b/>
          <w:i/>
          <w:sz w:val="28"/>
          <w:szCs w:val="28"/>
        </w:rPr>
        <w:t xml:space="preserve">Lưu ý: </w:t>
      </w:r>
    </w:p>
    <w:p w14:paraId="012D4AAC" w14:textId="77777777" w:rsidR="00330EFA"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Trường hợp cá nhân, tổ chức vi phạm không gửi văn bản giải trình cho người có thẩm quyền xử phạt VPHC hoặc không gửi văn bản đề nghị gia hạn thời hạn giải trình trong thời hạn quy định tại khoản 2 Điều 61 Luật Xử VPHC hoặc ghi rõ ý kiến trong biên bản VPHC về việc không thực hiện quyền giải trình, thì người có thẩm quyền xử phạt ban hành quyết định xử phạt trong thời hạn quy định tại điểm a khoản 1 Điều 66 Luật Xử lý VPHC.</w:t>
      </w:r>
    </w:p>
    <w:p w14:paraId="419664CD" w14:textId="77777777" w:rsidR="00330EFA" w:rsidRDefault="006C0031"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Trường hợp cá nhân, tổ chức vi phạm có yêu cầu giải trình theo quy định tại các khoản 2, 3 và 4 Điều 61 Luật Xử lý VPHC, thì người có thẩm quyền xử phạt ban hành quyết định xử phạt trong thời hạn quy định tại các điểm b và c khoản 1 Điều 66 Luật Xử lý VPHC. </w:t>
      </w:r>
    </w:p>
    <w:p w14:paraId="41A5EEC8" w14:textId="77777777" w:rsidR="006C0031" w:rsidRPr="006C0031" w:rsidRDefault="009D3530" w:rsidP="007809C5">
      <w:pPr>
        <w:spacing w:before="120" w:after="120" w:line="240" w:lineRule="auto"/>
        <w:ind w:firstLine="720"/>
        <w:jc w:val="both"/>
        <w:rPr>
          <w:rFonts w:ascii="Times New Roman" w:hAnsi="Times New Roman" w:cs="Times New Roman"/>
          <w:spacing w:val="-2"/>
          <w:sz w:val="28"/>
          <w:szCs w:val="28"/>
        </w:rPr>
      </w:pPr>
      <w:r w:rsidRPr="006C0031">
        <w:rPr>
          <w:rFonts w:ascii="Times New Roman" w:hAnsi="Times New Roman" w:cs="Times New Roman"/>
          <w:spacing w:val="-2"/>
          <w:sz w:val="28"/>
          <w:szCs w:val="28"/>
        </w:rPr>
        <w:t xml:space="preserve">- Cá nhân, tổ chức VPHC không yêu cầu giải trình nhưng trước khi hết thời hạn quy định tại các khoản 2 và 3 Điều 61 Luật Xử lý VPHC lại có yêu cầu giải trình, thì người có thẩm quyền xử phạt VPHC có trách nhiệm xem xét ý kiến giải trình của cá nhân, tổ chức vi phạm theo thủ tục quy định tại các khoản 2 và 3 Điều 61 Luật Xử lý VPHC, trừ trường hợp phải áp dụng ngay biện pháp khắc phục hậu quả buộc tiêu hủy hàng hóa, vật phẩm gây hại cho sức khỏe con người, vật nuôi, cây trồng và môi trường, biện pháp khắc phục tình trạng ô nhiễm môi trường, lây lan dịch, bệnh đối với tang vật VPHC là động vật, thực vật sống, hàng hóa, vật phẩm dễ hư hỏng, khó bảo quản hoặc tang vật, phương tiện VPHC có nguy cơ hoặc có khả năng gây ô nhiễm môi trường, lây lan dịch, bệnh. </w:t>
      </w:r>
    </w:p>
    <w:p w14:paraId="15C6399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giải trình và xem xét ý kiến giải trình được thể hiện bằng văn bản và lưu trong hồ sơ xử phạt. </w:t>
      </w:r>
    </w:p>
    <w:p w14:paraId="709BFB8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khi lập biên VPHC chưa xác định được người có thẩm quyền xử phạt, thì cá nhân, tổ chức vi phạm gửi văn bản giải trình đến người có thẩm quyền lập biên bản. Người có thẩm quyền lập biên bản chuyển hồ sơ vụ việc cùng văn bản giải trình cho người có thẩm quyền ngay khi xác định được thẩm quyền xử phạt VPHC. </w:t>
      </w:r>
    </w:p>
    <w:p w14:paraId="2B0DEB59"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Biên bản phiên giải trình trực tiếp </w:t>
      </w:r>
    </w:p>
    <w:p w14:paraId="500A85E1"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Mẫu Biên bản phiên giải trình trực tiếp quy định tại Mẫu biên bản số 03 Nghị định số 118/2021/NĐ-CP. </w:t>
      </w:r>
    </w:p>
    <w:p w14:paraId="3EBEECB1" w14:textId="77777777" w:rsidR="006C0031" w:rsidRPr="006C0031" w:rsidRDefault="009D3530" w:rsidP="0086708B">
      <w:pPr>
        <w:pStyle w:val="5"/>
      </w:pPr>
      <w:bookmarkStart w:id="158" w:name="_Toc205676810"/>
      <w:r w:rsidRPr="006C0031">
        <w:t>8.4.5. Những điểm cần lưu ý đối với quyết định xử phạt VPHC (Điều 67 Luật Xử lý VPHC năm 2020)</w:t>
      </w:r>
      <w:bookmarkEnd w:id="158"/>
      <w:r w:rsidRPr="006C0031">
        <w:t xml:space="preserve"> </w:t>
      </w:r>
    </w:p>
    <w:p w14:paraId="3D8B27FB" w14:textId="77777777" w:rsidR="006C0031" w:rsidRPr="006C0031" w:rsidRDefault="009D3530" w:rsidP="0086708B">
      <w:pPr>
        <w:pStyle w:val="6"/>
      </w:pPr>
      <w:bookmarkStart w:id="159" w:name="_Toc205676811"/>
      <w:r w:rsidRPr="006C0031">
        <w:t>8.4.5.1. Lưu ý trong nội dung ghi quyết định xử phạt VPHC Tại khoản 1 Điều 68 Luật Xử lý VPHC đã quy định cụ thể các nội dung cần ghi trong quyết định xử phạt VPHC.</w:t>
      </w:r>
      <w:bookmarkEnd w:id="159"/>
      <w:r w:rsidRPr="006C0031">
        <w:t xml:space="preserve"> </w:t>
      </w:r>
    </w:p>
    <w:p w14:paraId="1E898E52"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Ghi đầy đủ thông tin tại Mẫu Quyết định số 02 ban hành kèm theo Nghị định số 68/2025/NĐ-CP. </w:t>
      </w:r>
    </w:p>
    <w:p w14:paraId="1E2593DE" w14:textId="77777777" w:rsidR="006C0031" w:rsidRPr="006C0031" w:rsidRDefault="009D3530" w:rsidP="0086708B">
      <w:pPr>
        <w:pStyle w:val="6"/>
      </w:pPr>
      <w:bookmarkStart w:id="160" w:name="_Toc205676812"/>
      <w:r w:rsidRPr="006C0031">
        <w:t>8.4.5.2 Nguyên tắc thực hiện quyết định xử phạt VPHC</w:t>
      </w:r>
      <w:bookmarkEnd w:id="160"/>
      <w:r w:rsidRPr="006C0031">
        <w:t xml:space="preserve"> </w:t>
      </w:r>
    </w:p>
    <w:p w14:paraId="22A6685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Quyết định xử phạt có hiệu lực kể từ ngày ký, trừ trường hợp trong quyết định quy định ngày có hiệu lực khác. </w:t>
      </w:r>
    </w:p>
    <w:p w14:paraId="64FDB063"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Đối với cá nhân, tổ chức thực hiện nhiều hành vi VPHC trong cùng một vụ vi phạm, thì việc ra quyết định xử phạt thực hiện như sau: </w:t>
      </w:r>
    </w:p>
    <w:p w14:paraId="7364BD8C"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một cá nhân, tổ chức thực hiện nhiều hành vi VPHC mà bị xử phạt trong cùng một lần thì chỉ ra 01 quyết định xử phạt, trong đó quyết định hình thức, mức xử phạt đối với từng hành vi VPHC. </w:t>
      </w:r>
    </w:p>
    <w:p w14:paraId="7AC8A02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nhiều cá nhân, tổ chức cùng thực hiện một hành vi VPHC thì có thể ra 01 hoặc nhiều quyết định xử phạt để quyết định hình thức, mức xử phạt đối với từng cá nhân, tổ chức. </w:t>
      </w:r>
    </w:p>
    <w:p w14:paraId="7DB5524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nhiều cá nhân, tổ chức thực hiện nhiều hành vi VPHC khác nhau trong cùng một vụ vi phạm thì có thể ra 01 hoặc nhiều quyết định xử phạt để quyết định hình thức, mức xử phạt đối với từng hành vi vi phạm của từng cá nhân, tổ chức. </w:t>
      </w:r>
    </w:p>
    <w:p w14:paraId="30228B12"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Đối với trường hợp quá thời hạn ra quyết định xử phạt: Khi biên bản đã lập theo quy định nhưng quá thời hạn để ra quyết định xử phạt mà người có thẩm quyền không ban hành quyết định xử phạt, xem như hành vi vi phạm sẽ không phải chịu chế tài xử phạt. </w:t>
      </w:r>
    </w:p>
    <w:p w14:paraId="383DEF35"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Đối với trường hợp trong quyết định xử phạt VPHC (VPHC) mô tả hành vi vi phạm và viện dẫn điều khoản quy định hành vi đó không có sự thống nhất thì người có thẩm quyền lập biên bản VPHC và xử phạt VPHC (hoặc thủ trưởng trực tiếp của người này) cần xác định cụ thể đây là sai sót do lỗi kỹ thuật hay sai sót về mặt nội dung, có thể làm thay đổi bản chất vụ việc để có hướng xử lý phù hợp, cụ thể: </w:t>
      </w:r>
    </w:p>
    <w:p w14:paraId="3B0E8A8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Nếu xác định sai hành vi vi phạm thì đây là sai sót về mặt nội dung, cần kịp thời hủy bỏ, ban hành quyết định xử phạt VPHC mới; </w:t>
      </w:r>
    </w:p>
    <w:p w14:paraId="37E59225"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Nếu xác định đúng hành vi vi phạm và đã mô tả đúng hành vi vi phạm trong biên bản và ra quyết định xử phạt nhưng viện dẫn điều khoản áp dụng không đúng với hành vi vi phạm đã xác định và mô tả thì có thể xác đị</w:t>
      </w:r>
      <w:r w:rsidR="006C0031">
        <w:rPr>
          <w:rFonts w:ascii="Times New Roman" w:hAnsi="Times New Roman" w:cs="Times New Roman"/>
          <w:sz w:val="28"/>
          <w:szCs w:val="28"/>
        </w:rPr>
        <w:t>nh đây là sai sót</w:t>
      </w:r>
      <w:r w:rsidRPr="009D3530">
        <w:rPr>
          <w:rFonts w:ascii="Times New Roman" w:hAnsi="Times New Roman" w:cs="Times New Roman"/>
          <w:sz w:val="28"/>
          <w:szCs w:val="28"/>
        </w:rPr>
        <w:t xml:space="preserve"> do lỗi kỹ thuật, cần kịp thời sửa đổi, bổ sung quyết định xử phạt VPHC (khoản 3 Điều 18 Luật Xử lý VPHC). </w:t>
      </w:r>
    </w:p>
    <w:p w14:paraId="7D24704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Trường hợp ban hành một quyết định xử phạt VPHC chung đối với nhiều cá nhân, tổ chức cùng thực hiện một hành vi vi phạm hoặc nhiều cá nhân, tổ chức thực hiện nhiều hành vi VPHC khác nhau trong cùng một vụ vi phạm thì nội dung hành vi vi phạm, hình thức, mức xử phạt đối với từng cá nhân, tổ chức phải xác định cụ thể, rõ ràng. </w:t>
      </w:r>
    </w:p>
    <w:p w14:paraId="79F34D25" w14:textId="77777777" w:rsidR="006C0031" w:rsidRPr="006C0031" w:rsidRDefault="009D3530" w:rsidP="0086708B">
      <w:pPr>
        <w:pStyle w:val="6"/>
      </w:pPr>
      <w:bookmarkStart w:id="161" w:name="_Toc205676813"/>
      <w:r w:rsidRPr="006C0031">
        <w:t xml:space="preserve">8.4.5.3. </w:t>
      </w:r>
      <w:r w:rsidRPr="0086708B">
        <w:t>Trường</w:t>
      </w:r>
      <w:r w:rsidRPr="006C0031">
        <w:t xml:space="preserve"> hợp không ra Quyết định xử phạt VPHC trong lĩnh vực PCCC và CNCH (Điều 65 Luật Xử lý VPHC).</w:t>
      </w:r>
      <w:bookmarkEnd w:id="161"/>
      <w:r w:rsidRPr="006C0031">
        <w:t xml:space="preserve"> </w:t>
      </w:r>
    </w:p>
    <w:p w14:paraId="05E3751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quy định tại Điều 11 Luật Xử lý VPHC (thực hiện hành vi VPHC trong: tình thế cấp thiết, phòng vệ chính đáng, sự kiện bất ngờ, sự kiện bất khả kháng); </w:t>
      </w:r>
    </w:p>
    <w:p w14:paraId="020E9A9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xác định được đối tượng VPHC; </w:t>
      </w:r>
    </w:p>
    <w:p w14:paraId="054D5A0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Hết thời hiệu xử phạt VPHC hoặc hết thời hạn ra quyết định xử phạt; </w:t>
      </w:r>
    </w:p>
    <w:p w14:paraId="0383FA8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 nhân VPHC chết, mất tích, tổ chức VPHC đã giải thể, phá sản trong thời gian xem xét ra quyết định xử phạt. </w:t>
      </w:r>
    </w:p>
    <w:p w14:paraId="792F66D9" w14:textId="77777777" w:rsidR="006C0031" w:rsidRPr="006C0031" w:rsidRDefault="009D3530" w:rsidP="0086708B">
      <w:pPr>
        <w:pStyle w:val="5"/>
      </w:pPr>
      <w:bookmarkStart w:id="162" w:name="_Toc205676814"/>
      <w:r w:rsidRPr="006C0031">
        <w:t>8.4.6. Gửi quyết định xử phạt VPHC để tổ chức thi hành (Khoản 5 Điều 1 Nghị định số 190/2025/NĐ-CP)</w:t>
      </w:r>
      <w:bookmarkEnd w:id="162"/>
      <w:r w:rsidRPr="006C0031">
        <w:t xml:space="preserve"> </w:t>
      </w:r>
    </w:p>
    <w:p w14:paraId="2A8984E7"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Gửi quyết định xử phạt VPHC bằng hình thức giao trực tiếp cho cá nhân, tổ chức bị xử phạt được thực hiện như sau: </w:t>
      </w:r>
    </w:p>
    <w:p w14:paraId="78BC5E6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có thẩm quyền giao trực tiếp quyết định xử phạt tại nơi cư trú hoặc nơi làm việc của cá nhân; trụ sở của tổ chức xử phạt; cơ quan của người ra quyết định xử phạt hoặc nơi xảy ra hành vi vi phạm hoặc nơi khác phù hợp với điều kiện thực tế; </w:t>
      </w:r>
    </w:p>
    <w:p w14:paraId="6D7F1A2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giao trực tiếp quyết định xử phạt phải được người nhận quyết định xử phạt ký xác nhận và ghi rõ thời gian giao nhận; </w:t>
      </w:r>
    </w:p>
    <w:p w14:paraId="401BC1A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cá nhân, đại diện tổ chức bị xử phạt từ chối nhận, thì người có thẩm quyền lập biên bản về việc không nhận quyết định, có chữ ký xác nhận của đại diện chính quyền cấp xã tại nơi giao hoặc của người chứng kiến xác nhận việc cá nhân, tổ chức không nhận quyết định; </w:t>
      </w:r>
    </w:p>
    <w:p w14:paraId="03E1226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Gửi quyết định xử phạt VPHC qua dịch vụ bưu chính bằng hình thức bảo đảm thực hiện như sau: </w:t>
      </w:r>
    </w:p>
    <w:p w14:paraId="6EF07644"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Khi gửi quyết định xử phạt VPHC qua dịch vụ bưu chính bằng hình thức bảo đảm, người có trách nhiệm gửi lưu phiếu gửi và tra cứu thông tin trạng thái phát từ hệ thống của đơn vị cung cấp dịch vụ bưu chính để cập nhật tình trạng giao, nhận. </w:t>
      </w:r>
    </w:p>
    <w:p w14:paraId="19F61427"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gửi được hoàn tất nếu thuộc một trong các trường hợp được coi là phát bưu gửi hợp lệ theo quy định pháp luật về bưu chính; </w:t>
      </w:r>
    </w:p>
    <w:p w14:paraId="106FE2F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bưu chính từ chối phát hoặc trả lại vì lý do khách quan, thì người có trách nhiệm gửi chuyển sang hình thức gửi khác theo quy định. </w:t>
      </w:r>
    </w:p>
    <w:p w14:paraId="2F635D4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Việc gửi quyết định xử phạt VPHC bằng phương thức điện tử được thực hiện theo quy định tại Chương IIIa Nghị định số 190/2025/NĐ-CP d) Niêm yết công khai quyết định xử phạt VPHC được thực hiện như sau: </w:t>
      </w:r>
    </w:p>
    <w:p w14:paraId="11FD1E3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UBND cấp xã nơi cư trú của cá nhân hoặc nơi đặt trụ sở của tổ chức bị xử phạt có trách nhiệm phối hợp với cơ quan của người ra quyết định xử phạt hoặc thực hiện niêm yết công khai liên tục trong thời hạn 07 ngày làm việc và lập biên bản về việc niêm yết công khai. Biên bản niêm yết công khai phải thể hiện rõ thời điểm bắt đầu và thời điểm kết thúc của việc niêm yết, có chữ ký của người thực hiện; </w:t>
      </w:r>
    </w:p>
    <w:p w14:paraId="367D0623"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Biên bản niêm yết công khai được chuyển lại cho cơ quan đã ra quyết định xử phạt để lưu và hồ sơ và làm căn cứ quyết định đã được giao hợp lệ. </w:t>
      </w:r>
    </w:p>
    <w:p w14:paraId="7561449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Quyết định xử phạt VPHC được coi là đã giao cho cá nhân, tổ chức bị xử phạt nếu đã thực hiện một trong các hình thức sau đây: </w:t>
      </w:r>
    </w:p>
    <w:p w14:paraId="2F91CA9F"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Giao trực tiếp quyết định nhưng cá nhân, tổ chức bị xử phạt không nhận; - Hết thời hạn 03 ngày làm việc, kể từ ngày cơ quan có thẩm quyền nhận được quyêt định bị trả lại lần thứ ba qua dịch vụ bưu chính bằng hình thức bảo đảm, trừ trường hợp bị đáp trả lại vì lý do khách quan theo quy định. </w:t>
      </w:r>
    </w:p>
    <w:p w14:paraId="0717073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Hết thời hạn 03 ngày làm việc, kể từ ngày quyết định được nhập vào hệ thống thông tin do cá nhân, tổ chức bị xử phạt chỉ định hoặc hệ thống thông tin theo quy định tại khoản 2 Điều 28b Nghị định số 190/2025/NĐ-CP. </w:t>
      </w:r>
    </w:p>
    <w:p w14:paraId="197C671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Hết thời hạn 03 ngày làm việc, kể từ ngày kết thúc việc niêm yết công khai quyết định tại nơi cư trú của cá nhân hoặc nơi đặt trụ sở của tổ chức bị xử phạt. 8.4.7. Thủ tục nộp tiền phạt VPHC (Điều 78 Luật Xử</w:t>
      </w:r>
      <w:r w:rsidR="006C0031">
        <w:rPr>
          <w:rFonts w:ascii="Times New Roman" w:hAnsi="Times New Roman" w:cs="Times New Roman"/>
          <w:sz w:val="28"/>
          <w:szCs w:val="28"/>
        </w:rPr>
        <w:t xml:space="preserve"> lý VPHC).</w:t>
      </w:r>
    </w:p>
    <w:p w14:paraId="548C2B0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Trong thời hạn thi hành quyết định xử phạt theo quy định tại khoản 2 Điều 68 hoặc khoản 2 Điều 79 của Luật Xử lý VPHC, cá nhân, tổ chức bị xử phạt phải nộp tiền phạt tại Kho bạc Nhà nước hoặc nộp vào tài khoản của Kho bạc Nhà nước được ghi trong quyết định xử phạt, trừ trường hợp đã nộp tiền phạt theo quy định tại khoản 2 Điều 78 Luật Xử lý VPHC. Nếu quá thời hạn nêu trên sẽ bị cưỡng chế thi hành quyết định xử phạt và cứ mỗi ngày chậm nộp tiền phạt thì cá nhân, tổ chức vi phạm phải nộp thêm 0,05% tính trên tổng số tiền phạt chưa nộp. </w:t>
      </w:r>
    </w:p>
    <w:p w14:paraId="205BC2E6" w14:textId="77777777" w:rsidR="006C0031" w:rsidRPr="006C0031" w:rsidRDefault="009D3530" w:rsidP="007809C5">
      <w:pPr>
        <w:spacing w:before="120" w:after="120" w:line="240" w:lineRule="auto"/>
        <w:ind w:firstLine="720"/>
        <w:jc w:val="both"/>
        <w:rPr>
          <w:rFonts w:ascii="Times New Roman" w:hAnsi="Times New Roman" w:cs="Times New Roman"/>
          <w:spacing w:val="-2"/>
          <w:sz w:val="28"/>
          <w:szCs w:val="28"/>
        </w:rPr>
      </w:pPr>
      <w:r w:rsidRPr="006C0031">
        <w:rPr>
          <w:rFonts w:ascii="Times New Roman" w:hAnsi="Times New Roman" w:cs="Times New Roman"/>
          <w:spacing w:val="-2"/>
          <w:sz w:val="28"/>
          <w:szCs w:val="28"/>
        </w:rPr>
        <w:t xml:space="preserve">-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 Trường hợp xử phạt trên biển hoặc ngoài giờ hành chính, người có thẩm quyền xử phạt được thu tiền phạt trực tiếp và phải nộp tại Kho bạc Nhà nước hoặc nộp vào tài khoản của Kho bạc Nhà nước trong thời hạn 02 ngày làm việc, kể từ ngày vào đến bờ hoặc ngày thu tiền phạt. </w:t>
      </w:r>
    </w:p>
    <w:p w14:paraId="7B50C81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 nhân, tổ chức VPHC bị phạt tiền phải nộp tiền phạt một lần, trừ trường hợp quy định tại Điều 79 của Luật Xử lý VPHC. Mọi trường hợp thu tiền phạt, người thu tiền phạt có trách nhiệm giao chứng từ thu tiền phạt cho cá nhân, tổ chức nộp tiền phạt. </w:t>
      </w:r>
    </w:p>
    <w:p w14:paraId="6519390D" w14:textId="446ED7F3" w:rsidR="006C0031" w:rsidRPr="006C0031" w:rsidRDefault="009D3530" w:rsidP="000339F3">
      <w:pPr>
        <w:pStyle w:val="5"/>
      </w:pPr>
      <w:bookmarkStart w:id="163" w:name="_Toc205676815"/>
      <w:r w:rsidRPr="006C0031">
        <w:t>8.4.</w:t>
      </w:r>
      <w:r w:rsidR="000339F3">
        <w:t>7</w:t>
      </w:r>
      <w:r w:rsidRPr="006C0031">
        <w:t>. Công bố công khai trên các phương tiện thông tin đại chúng việc xử phạt đối với cá nhân, tổ chức VPHC (Điều 72 Luật Xử lý VPHC)</w:t>
      </w:r>
      <w:bookmarkEnd w:id="163"/>
      <w:r w:rsidRPr="006C0031">
        <w:t xml:space="preserve"> </w:t>
      </w:r>
    </w:p>
    <w:p w14:paraId="13AE9D23" w14:textId="77777777" w:rsidR="006C0031" w:rsidRDefault="006C0031"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Nội dung công bố công khai bao gồm cá nhân, tổ chức VPHC, hành vi vi phạm, hình thức xử phạt và biện pháp khắc phục hậu quả. </w:t>
      </w:r>
    </w:p>
    <w:p w14:paraId="2CCF1365" w14:textId="77777777" w:rsidR="006C0031" w:rsidRPr="006C0031" w:rsidRDefault="009D3530" w:rsidP="007809C5">
      <w:pPr>
        <w:spacing w:before="120" w:after="120" w:line="240" w:lineRule="auto"/>
        <w:ind w:firstLine="720"/>
        <w:jc w:val="both"/>
        <w:rPr>
          <w:rFonts w:ascii="Times New Roman" w:hAnsi="Times New Roman" w:cs="Times New Roman"/>
          <w:spacing w:val="4"/>
          <w:sz w:val="28"/>
          <w:szCs w:val="28"/>
        </w:rPr>
      </w:pPr>
      <w:r w:rsidRPr="006C0031">
        <w:rPr>
          <w:rFonts w:ascii="Times New Roman" w:hAnsi="Times New Roman" w:cs="Times New Roman"/>
          <w:spacing w:val="4"/>
          <w:sz w:val="28"/>
          <w:szCs w:val="28"/>
        </w:rPr>
        <w:t xml:space="preserve">- Việc công bố công khai được thực hiện trên trang thông tin điện tử hoặc báo của cơ quan quản lý cấp bộ, cấp sở hoặc của UBND cấp tỉnh nơi xảy ra VPHC. </w:t>
      </w:r>
    </w:p>
    <w:p w14:paraId="1F27CEB4"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6C0031">
        <w:rPr>
          <w:rFonts w:ascii="Times New Roman" w:hAnsi="Times New Roman" w:cs="Times New Roman"/>
          <w:b/>
          <w:i/>
          <w:sz w:val="28"/>
          <w:szCs w:val="28"/>
        </w:rPr>
        <w:t>Lưu ý:</w:t>
      </w:r>
      <w:r w:rsidRPr="009D3530">
        <w:rPr>
          <w:rFonts w:ascii="Times New Roman" w:hAnsi="Times New Roman" w:cs="Times New Roman"/>
          <w:sz w:val="28"/>
          <w:szCs w:val="28"/>
        </w:rPr>
        <w:t xml:space="preserve"> Đối với lĩnh vực PCCC và CNCH thì không quy định việc công bố công khai trên phương tiện thông tin đại chúng. </w:t>
      </w:r>
    </w:p>
    <w:p w14:paraId="55318E08" w14:textId="77777777" w:rsidR="006C0031" w:rsidRPr="006C0031" w:rsidRDefault="009D3530" w:rsidP="007809C5">
      <w:pPr>
        <w:spacing w:before="120" w:after="120" w:line="240" w:lineRule="auto"/>
        <w:ind w:firstLine="720"/>
        <w:jc w:val="both"/>
        <w:rPr>
          <w:rFonts w:ascii="Times New Roman" w:hAnsi="Times New Roman" w:cs="Times New Roman"/>
          <w:i/>
          <w:sz w:val="28"/>
          <w:szCs w:val="28"/>
        </w:rPr>
      </w:pPr>
      <w:r w:rsidRPr="006C0031">
        <w:rPr>
          <w:rFonts w:ascii="Times New Roman" w:hAnsi="Times New Roman" w:cs="Times New Roman"/>
          <w:i/>
          <w:sz w:val="28"/>
          <w:szCs w:val="28"/>
        </w:rPr>
        <w:t xml:space="preserve">8.4.9. Cưỡng chế thi hành quyết định xử phạt VPHC (Điều 86, 87 và Điều 88 Luật Xử lý VPHC; Chương 2 Nghị định số 166/2013/NĐ-CP ngày 12/11/2013 quy định về cưỡng chế thi hành quyết định xử phạt VPHC) </w:t>
      </w:r>
    </w:p>
    <w:p w14:paraId="69229D0C"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Đối với lĩnh vực PCCC và CNCH khi thực hiện Cưỡng chế thi hành quyết định xử phạt VPHC áp dụng 05 biện pháp cưỡng chế như sau: </w:t>
      </w:r>
    </w:p>
    <w:p w14:paraId="6FEFD4E2"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Biện pháp cưỡng chế khấu trừ một phần lương hoặc một phần thu nhập theo quy định tại điểm a khoản 2 Điều 86 Luật Xử lý VPHC năm 2012, được sửa đổi, bổ sung năm 2020 </w:t>
      </w:r>
    </w:p>
    <w:p w14:paraId="5EC6E82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Xác minh thông tin về tiền lương, thu nhập của cá nhân bị cưỡng chế theo quy định tại Điều 9 Nghị định số 166/2013/NĐ-CP ngày 12 tháng 11 năm 2013 của Chính phủ quy định về cưỡng chế thi hành quyết định xử phạt vi phạm hành chính (sau đây viết gọn là Nghị định số 166/2013/NĐ-CP); </w:t>
      </w:r>
    </w:p>
    <w:p w14:paraId="0FC4D20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kết quả xác minh, dự thảo Quyết định cưỡng chế khấu trừ một phần lương hoặc một phần thu nhập theo Mẫu quyết định số 07 ban hành kèm theo Nghị định số 118/2021/NĐ-CP, báo cáo lãnh đạo, chỉ huy trực tiếp trình người có thẩm quyền duyệt, ký. </w:t>
      </w:r>
    </w:p>
    <w:p w14:paraId="0CB8F57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Thành phần hồ sơ trình ký: (1) Báo cáo, đề xuất cưỡng chế thi hành quyết định xử phạt vi phạm hành chính; (2) Dự thảo Quyết định cưỡng chế khấu trừ một phần lương hoặc một phần thu nhập; (3) Các tài liệu liên quan đến việc xác minh thông tin về tài sản của đối tượng bị cưỡng chế. </w:t>
      </w:r>
    </w:p>
    <w:p w14:paraId="2EAD70D5"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Sau khi Quyết định cưỡng chế khấu trừ một phần lương hoặc một phần thu nhập được duyệt, ký: Thực hiện lấy số, lấy dấu theo quy định; </w:t>
      </w:r>
    </w:p>
    <w:p w14:paraId="4ECE615D"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Quyết định cưỡng chế cho tổ chức, cá nhân bị cưỡng chế và tổ chức, cá nhân có liên quan theo quy định tại Điều 5 Nghị định số 166/2013/NĐ-CP; </w:t>
      </w:r>
    </w:p>
    <w:p w14:paraId="5E79F949"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dõi việc thi hành Quyết định cưỡng chế đến khi nhận được thông báo của cơ quan, tổ chức, người sử dụng lao động đang quản lý tiền lương hoặc thu nhập của cá nhân bị cưỡng chế hoặc nơi trả bảo hiểm xã hội cho cá nhân bị cưỡng chế và của Kho bạc Nhà nước về việc cá nhân bị cưỡng chế đã thi hành xong quyết định cưỡng chế. </w:t>
      </w:r>
    </w:p>
    <w:p w14:paraId="085D50D2"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Biện pháp cưỡng chế khấu trừ tiền từ tài khoản của cá nhân, tổ chức vi phạm theo quy định tại điểm a khoản 2 Điều 86 Luật Xử lý VPHC năm 2012, được sửa đổi, bổ sung năm 2020 </w:t>
      </w:r>
    </w:p>
    <w:p w14:paraId="7EF23FF5"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Xác minh thông tin về tài khoản của cá nhân, tổ chức bị cưỡng chế theo quy định tại Điều 14 Nghị định số 166/2013/NĐ-CP; </w:t>
      </w:r>
    </w:p>
    <w:p w14:paraId="2E8C98A2"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kết quả xác minh, dự thảo Quyết định cưỡng chế khấu trừ tiền từ tài khoản theo Mẫu quyết định số 08 ban hành kèm theo Nghị định số 118/2021/NĐ-CP, báo cáo lãnh đạo, chỉ huy trực tiếp trình người có thẩm quyền duyệt, ký. </w:t>
      </w:r>
    </w:p>
    <w:p w14:paraId="62C857C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Thành phần hồ sơ trình ký: (1) Báo cáo, đề xuất cưỡng chế thi hành quyết định xử phạt vi phạm hành chính; (2) Dự thảo Quyết định cưỡng chế khấu trừ tiền từ tài khoản; (3) Các tài liệu liên quan đến việc xác minh thông tin về tài sản của đối tượng bị cưỡng chế. </w:t>
      </w:r>
    </w:p>
    <w:p w14:paraId="3ADCD18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Sau khi Quyết định cưỡng chế khấu trừ tiền từ tài khoản được duyệt, ký: Thực hiện lấy số, lấy dấu theo quy định; </w:t>
      </w:r>
    </w:p>
    <w:p w14:paraId="445EE629"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Quyết định cưỡng chế đến cá nhân, tổ chức bị cưỡng chế, tổ chức, cá nhân có liên quan theo quy định tại Điều 5 Nghị định số 166/2013/NĐ-CP; </w:t>
      </w:r>
    </w:p>
    <w:p w14:paraId="07B07CA1"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Theo dõi việc thi hành quyết định cưỡng chế đến khi nhận thông báo của Kho bạc Nhà nước nơi nhận tiền khấu trừ về việc cá nhân, tổ chức bị cưỡng chế đã thực hiện quyết định cưỡng chế. </w:t>
      </w:r>
    </w:p>
    <w:p w14:paraId="18A9D5C7"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Biện pháp cưỡng chế kê biên tài sản có giá trị tương ứng với số tiền phạt để bán đấu giá theo quy định tại điểm b khoản 2 Điều 86 Luật Xử lý VPHC năm 2012, được sửa đổi, bổ sung năm 2020 </w:t>
      </w:r>
    </w:p>
    <w:p w14:paraId="467AE9F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Lập dự trù chi phí cưỡng chế theo quy định tại khoản 1 Điều 5 Thông tư số 05/2017/TT-BTC ngày 16 tháng 01 năm 2017 của Bộ trưởng Bộ Tài chính hướng dẫn việc quản lý, tạm ứng và hoàn trả chi phí cưỡng chế thi hành quyết định xử phạt vi phạm hành chính báo cáo lãnh đạo, chỉ huy trực tiếp trình người có thẩm quyền cưỡng chế duyệt, ký gửi cho cá nhân, tổ chức bị cưỡng chế; </w:t>
      </w:r>
    </w:p>
    <w:p w14:paraId="746F7FAD" w14:textId="77777777" w:rsidR="006C0031" w:rsidRPr="006C0031" w:rsidRDefault="009D3530" w:rsidP="007809C5">
      <w:pPr>
        <w:spacing w:before="120" w:after="120" w:line="240" w:lineRule="auto"/>
        <w:ind w:firstLine="720"/>
        <w:jc w:val="both"/>
        <w:rPr>
          <w:rFonts w:ascii="Times New Roman" w:hAnsi="Times New Roman" w:cs="Times New Roman"/>
          <w:spacing w:val="-4"/>
          <w:sz w:val="28"/>
          <w:szCs w:val="28"/>
        </w:rPr>
      </w:pPr>
      <w:r w:rsidRPr="006C0031">
        <w:rPr>
          <w:rFonts w:ascii="Times New Roman" w:hAnsi="Times New Roman" w:cs="Times New Roman"/>
          <w:spacing w:val="-4"/>
          <w:sz w:val="28"/>
          <w:szCs w:val="28"/>
        </w:rPr>
        <w:t xml:space="preserve">- Xác minh thông tin về tài sản của đối tượng bị cưỡng chế theo quy định tại Điều 20 Nghị định số 166/2013/NĐ-CP và ghi thông tin vào biên bản xác minh theo Mẫu biên bản số 09 ban hành kèm theo Nghị định số 118/2021/NĐ-CP; </w:t>
      </w:r>
    </w:p>
    <w:p w14:paraId="7481F7D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kết quả xác minh, dự thảo Quyết định cưỡng chế kê biên tài sản có giá trị tương ứng số tiền phạt theo Mẫu quyết định số 09 ban hành kèm theo Nghị định số 118/2021/NĐ-CP và văn bản thông báo việc kê biên tài sản (trừ trường hợp việc thông báo sẽ gây trở ngại cho việc tiến hành kê biên) báo cáo lãnh đạo, chỉ huy trực tiếp trình người có thẩm quyền duyệt, ký. </w:t>
      </w:r>
    </w:p>
    <w:p w14:paraId="390E1E2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Dự thảo văn bản đề nghị cơ quan Cảnh sát cơ động, Cảnh sát bảo vệ cùng cấp trong trường hợp có yêu cầu về bảo đảm trật tự, an toàn trong quá trình thi hành quyết định cưỡng chế theo quy định, báo cáo lãnh đạo, chỉ huy trực tiếp trình người có thẩm quyền duyệt, ký. </w:t>
      </w:r>
    </w:p>
    <w:p w14:paraId="6DA8257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Thành phần hồ sơ trình ký: (1) Báo cáo, đề xuất cưỡng chế thi hành quyết định xử phạt vi phạm hành chính; (2) Dự thảo Quyết định cưỡng chế kê biên tài sản có giá trị tương ứng số tiền phạt; (3) Dự thảo văn bản gửi đơn vị Cảnh sát cơ động, Cảnh sát bảo vệ; (4) Dự thảo văn bản thông báo cho đối tượng bị cưỡng chế và Ủy ban nhân dân cấp xã nơi tổ chức cưỡng chế; (4) Các tài liệu liên quan đến việc xác minh thông tin về tài sản của đối tượng bị cưỡng chế. </w:t>
      </w:r>
    </w:p>
    <w:p w14:paraId="66B2623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Sau khi Quyết định cưỡng chế kê biên tài sản, văn bản thông báo việc kê biên tài sản, văn bản đề nghị cơ quan Cảnh sát cơ động, Cảnh sát bảo vệ (nếu có) được duyệt, ký: Thực hiện lấy số, lấy dấu theo quy định; </w:t>
      </w:r>
    </w:p>
    <w:p w14:paraId="646F522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quyết định cưỡng chế cho đối tượng bị cưỡng chế và tổ chức, cá nhân có liên quan theo quy định tại Điều 5 và Điều 21 Nghị định số 166/2013/NĐ-CP; thông báo việc kê biên tài sản cho cá nhân, tổ chức quy định tại khoản 2 Điều 21 Nghị định số 166/2013/NĐ-CP; trường hợp đề nghị cho cơ quan Cảnh sát cơ động, Cảnh sát bảo vệ cùng cấp tham gia bảo đảm trật tự, an toàn trong quá trình thi 95 hành quyết định cưỡng chế thì thực hiện việc thông báo theo quy định tại khoản 1 Điều 7 Nghị định số 166/2013/NĐ-CP; </w:t>
      </w:r>
    </w:p>
    <w:p w14:paraId="1DB00235"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thi hành cưỡng chế kê biên tài sản theo quy định tại Điều 22 và Điều 23 Nghị định số 166/2013/NĐ-CP. Kết quả cưỡng chế được ghi trong Mẫu biên bản số 12 ban hành kèm theo Nghị định số 118/2021/NĐ-CP; </w:t>
      </w:r>
    </w:p>
    <w:p w14:paraId="045162C8"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Báo cáo lãnh đạo, chỉ huy trực tiếp tham mưu với người có thẩm quyền xử lý tài sản thu được từ kê biên theo quy định tại các điều 24, 25 và Điều 26 Nghị định số 166/2013/NĐ-CP. d) Biện pháp cưỡng chế thu tiền, tài sản khác của đối tượng bị cưỡng chế thi hành quyết định xử phạt VPHC do cá nhân, tổ chức khác đang giữ trong trường hợp cá nhân, tổ chức sau khi vi phạm cố tình tẩu tán tài sản theo quy định tại điểm c khoản 2 Điều 86 Luật Xử lý VPHC năm 2012, được sửa đổi, bổ</w:t>
      </w:r>
      <w:r w:rsidR="006C0031">
        <w:rPr>
          <w:rFonts w:ascii="Times New Roman" w:hAnsi="Times New Roman" w:cs="Times New Roman"/>
          <w:sz w:val="28"/>
          <w:szCs w:val="28"/>
        </w:rPr>
        <w:t xml:space="preserve"> sung năm 2020;</w:t>
      </w:r>
    </w:p>
    <w:p w14:paraId="4147369F"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Xác minh thông tin về tài sản do bên thứ ba đang giữ của đối tượng bị cưỡng chế theo quy định tại Điều 29 Nghị định số 166/2013/NĐ-CP và ghi thông tin vào biên bản xác minh theo Mẫu biên bản số 09 ban hành kèm theo Nghị định số 118/2021/NĐ-CP; </w:t>
      </w:r>
    </w:p>
    <w:p w14:paraId="640752C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Căn cứ kết quả xác minh, dự thảo Quyết định cưỡng chế thu tiền, tài sản để thi hành quyết định xử phạt vi phạm hành chính theo Mẫu quyết định số 10 ban hành kèm theo Nghị định số 118/2021/NĐ-CP báo cáo lãnh đạo, chỉ huy trực tiếp trình người có thẩm quyền duyệt, ký. </w:t>
      </w:r>
    </w:p>
    <w:p w14:paraId="08001835" w14:textId="77777777" w:rsidR="006C0031" w:rsidRPr="00280FF2" w:rsidRDefault="009D3530" w:rsidP="007809C5">
      <w:pPr>
        <w:spacing w:before="120" w:after="120" w:line="240" w:lineRule="auto"/>
        <w:ind w:firstLine="720"/>
        <w:jc w:val="both"/>
        <w:rPr>
          <w:rFonts w:ascii="Times New Roman" w:hAnsi="Times New Roman" w:cs="Times New Roman"/>
          <w:spacing w:val="-2"/>
          <w:sz w:val="28"/>
          <w:szCs w:val="28"/>
        </w:rPr>
      </w:pPr>
      <w:r w:rsidRPr="00280FF2">
        <w:rPr>
          <w:rFonts w:ascii="Times New Roman" w:hAnsi="Times New Roman" w:cs="Times New Roman"/>
          <w:spacing w:val="-2"/>
          <w:sz w:val="28"/>
          <w:szCs w:val="28"/>
        </w:rPr>
        <w:t xml:space="preserve">Thành phần hồ sơ trình ký: (1) Báo cáo, đề xuất cưỡng chế thi hành quyết định xử phạt vi phạm hành chính; (2) Quyết định cưỡng chế thu tiền, tài sản để thi hành quyết định xử phạt vi phạm hành chính; (3) Dự thảo văn bản gửi đơn vị Cảnh sát cơ động, Cảnh sát bảo vệ; (4) Dự thảo văn bản thông báo cho đối tượng bị cưỡng chế và Ủy ban nhân dân cấp xã nơi tổ chức cưỡng chế; (5) Các tài liệu liên quan đến việc xác minh thông tin về tài sản của đối tượng bị cưỡng chế. </w:t>
      </w:r>
    </w:p>
    <w:p w14:paraId="06AD504C" w14:textId="77777777" w:rsidR="006C0031" w:rsidRPr="006C0031" w:rsidRDefault="009D3530" w:rsidP="007809C5">
      <w:pPr>
        <w:spacing w:before="120" w:after="120" w:line="240" w:lineRule="auto"/>
        <w:ind w:firstLine="720"/>
        <w:jc w:val="both"/>
        <w:rPr>
          <w:rFonts w:ascii="Times New Roman" w:hAnsi="Times New Roman" w:cs="Times New Roman"/>
          <w:spacing w:val="-4"/>
          <w:sz w:val="28"/>
          <w:szCs w:val="28"/>
        </w:rPr>
      </w:pPr>
      <w:r w:rsidRPr="006C0031">
        <w:rPr>
          <w:rFonts w:ascii="Times New Roman" w:hAnsi="Times New Roman" w:cs="Times New Roman"/>
          <w:spacing w:val="-4"/>
          <w:sz w:val="28"/>
          <w:szCs w:val="28"/>
        </w:rPr>
        <w:t xml:space="preserve">- Sau khi Quyết định cưỡng chế thu tiền, tài sản để thi hành quyết định xử phạt vi phạm hành chính được duyệt, ký: Thực hiện lấy số, lấy dấu theo quy định; </w:t>
      </w:r>
    </w:p>
    <w:p w14:paraId="41EE1913"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Quyết định cưỡng chế đến cá nhân, tổ chức bị cưỡng chế, tổ chức, cá nhân có liên quan theo quy định tại Điều 5 Nghị định số 166/2013/NĐ-CP; </w:t>
      </w:r>
    </w:p>
    <w:p w14:paraId="6644C0D9"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thi hành Quyết định cưỡng chế theo quy định tại Điều 32 Nghị định số 166/2013/NĐ-CP. Kết quả cưỡng chế được ghi trong Mẫu biên bản số 10 ban hành kèm theo Nghị định số 118/2021/NĐ-CP. </w:t>
      </w:r>
    </w:p>
    <w:p w14:paraId="76A72197"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 Biện pháp cưỡng chế buộc thực hiện biện pháp khắc phục hậu quả quy định tại điểm d khoản 2 Điều 86 Luật Xử lý VPHC năm 2012, được sửa đổi, bổ sung năm 2020 </w:t>
      </w:r>
    </w:p>
    <w:p w14:paraId="04C0991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Dự thảo Quyết định cưỡng chế buộc thực hiện biện pháp khắc phục hậu quả theo Mẫu quyết định số 11 ban hành kèm theo Nghị định số 68/2025/NĐ-CP và văn bản thông báo về thời gian, địa điểm tổ chức cưỡng chế, đề nghị Ủy ban nhân dân cấp xã (nơi tổ chức cưỡng chế) cử đại diện tham gia, báo cáo lãnh đạo, chỉ huy trực tiếp để trình người có thẩm quyền duyệt, ký. </w:t>
      </w:r>
    </w:p>
    <w:p w14:paraId="6BBEBFB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Thành phần hồ sơ trình ký: (1) Báo cáo, đề xuất cưỡng chế thi hành quyết định xử phạt vi phạm hành chính; (2) Dự thảo Quyết định cưỡng chế buộc thực hiện biện pháp khắc phục hậu quả; (3) Dự thảo văn bản gửi đơn vị Cảnh sát cơ động, Cảnh sát bảo vệ; (4) Dự thảo văn bản thông báo cho đối tượng bị cưỡng chế và Ủy ban nhân dân cấp xã nơi tổ chức cưỡng chế. </w:t>
      </w:r>
    </w:p>
    <w:p w14:paraId="0FCE4CB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Sau khi Quyết định cưỡng chế buộc thực hiện biện pháp khắc phục hậu quả, văn bản thông báo được duyệt, ký: Thực hiện lấy số, lấy dấu theo quy định; </w:t>
      </w:r>
    </w:p>
    <w:p w14:paraId="7862C66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Quyết định cưỡng chế đến cá nhân, tổ chức bị cưỡng chế, tổ chức, cá nhân có liên quan theo quy định tại Điều 5 Nghị định số 166/2013/NĐ-CP và văn bản thông báo đến Ủy ban nhân dân cấp xã (nơi tổ chức cưỡng chế) theo quy định; </w:t>
      </w:r>
    </w:p>
    <w:p w14:paraId="00622BCC"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Tổ chức thi hành cưỡng chế theo quy định tại Điều 34 và Điều 35 Nghị định số 166/2013/NĐ-CP. Kết quả cưỡng chế được ghi trong Mẫu biên bản số 11 ban hành kèm theo Nghị định số 118/2021/NĐ-CP. </w:t>
      </w:r>
    </w:p>
    <w:p w14:paraId="5136E496"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6C0031">
        <w:rPr>
          <w:rFonts w:ascii="Times New Roman" w:hAnsi="Times New Roman" w:cs="Times New Roman"/>
          <w:b/>
          <w:i/>
          <w:sz w:val="28"/>
          <w:szCs w:val="28"/>
        </w:rPr>
        <w:t>Lưu ý:</w:t>
      </w:r>
      <w:r w:rsidRPr="009D3530">
        <w:rPr>
          <w:rFonts w:ascii="Times New Roman" w:hAnsi="Times New Roman" w:cs="Times New Roman"/>
          <w:sz w:val="28"/>
          <w:szCs w:val="28"/>
        </w:rPr>
        <w:t xml:space="preserve"> Hiện nay, Bộ Công an đang tham mưu Chính phủ xây dựng Nghị định về cưỡng chế thi hành quyết định xử phạt VPHC, trong thời gian tới khi có quy định cụ thể, C07 sẽ có hướng dẫn chi tiết. </w:t>
      </w:r>
    </w:p>
    <w:p w14:paraId="41EC202A" w14:textId="77777777" w:rsidR="006C0031" w:rsidRPr="006C0031" w:rsidRDefault="009D3530" w:rsidP="000339F3">
      <w:pPr>
        <w:pStyle w:val="4"/>
      </w:pPr>
      <w:bookmarkStart w:id="164" w:name="_Toc205676816"/>
      <w:r w:rsidRPr="006C0031">
        <w:t>8.5. Xử phạt VPHC trên môi trường điện tử (khoản 2 Điều 1 Luật Xử lý VPHC sửa đổi, bổ sung năm 2020 và năm 2025; khoản 8 và khoản 9 Điều 1 Nghị định số 190/2025/NĐ-CP)</w:t>
      </w:r>
      <w:bookmarkEnd w:id="164"/>
      <w:r w:rsidRPr="006C0031">
        <w:t xml:space="preserve"> </w:t>
      </w:r>
    </w:p>
    <w:p w14:paraId="1A9AD309" w14:textId="77777777" w:rsidR="006C0031" w:rsidRPr="006C0031" w:rsidRDefault="009D3530" w:rsidP="000339F3">
      <w:pPr>
        <w:pStyle w:val="5"/>
      </w:pPr>
      <w:bookmarkStart w:id="165" w:name="_Toc205676817"/>
      <w:r w:rsidRPr="006C0031">
        <w:t>8.5.1. Nguyên tắc xử phạt VPHC trên môi trường điện tử (khoản 2 Điều 1 Luật Xử lý VPHC sửa đổi, bổ sung năm 2020 và năm 2025)</w:t>
      </w:r>
      <w:bookmarkEnd w:id="165"/>
      <w:r w:rsidRPr="006C0031">
        <w:t xml:space="preserve"> </w:t>
      </w:r>
    </w:p>
    <w:p w14:paraId="409EC9B3"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Việc xử lý vi phạm hành chính trên môi trường điện tử được thực hiện khi bảo đảm điều kiện về cơ sở hạ tầng, kỹ thuật, thông tin. </w:t>
      </w:r>
    </w:p>
    <w:p w14:paraId="26ACB22B"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Việc xử lý vi phạm hành chính trên môi trường điện tử phải bảo đảm các yêu cầu sau đây: </w:t>
      </w:r>
    </w:p>
    <w:p w14:paraId="4A3BE2CD"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Tuân thủ quy định của pháp luật về xử lý vi phạm hành chính, pháp luật về giao dịch điện tử và pháp luật có liên quan; </w:t>
      </w:r>
    </w:p>
    <w:p w14:paraId="7678C1BD"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thu thập, lưu trữ, khai thác, sử dụng dữ liệu phải bảo đảm tính toàn vẹn, xác thực, an toàn, đúng mục đích, phạm vi theo quy định của pháp luật; </w:t>
      </w:r>
    </w:p>
    <w:p w14:paraId="11AD65C0"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nối hệ thống, chia sẻ dữ liệu, cung cấp thông tin chính xác, kịp thời phục vụ quản lý nhà nước và giám sát của cơ quan, tổ chức, cá nhân có thẩm quyền. </w:t>
      </w:r>
    </w:p>
    <w:p w14:paraId="4425346B" w14:textId="77777777" w:rsidR="006C0031" w:rsidRPr="006C0031" w:rsidRDefault="009D3530" w:rsidP="007809C5">
      <w:pPr>
        <w:spacing w:before="120" w:after="120" w:line="240" w:lineRule="auto"/>
        <w:ind w:firstLine="720"/>
        <w:jc w:val="both"/>
        <w:rPr>
          <w:rFonts w:ascii="Times New Roman" w:hAnsi="Times New Roman" w:cs="Times New Roman"/>
          <w:spacing w:val="-4"/>
          <w:sz w:val="28"/>
          <w:szCs w:val="28"/>
        </w:rPr>
      </w:pPr>
      <w:r w:rsidRPr="006C0031">
        <w:rPr>
          <w:rFonts w:ascii="Times New Roman" w:hAnsi="Times New Roman" w:cs="Times New Roman"/>
          <w:spacing w:val="-4"/>
          <w:sz w:val="28"/>
          <w:szCs w:val="28"/>
        </w:rPr>
        <w:t xml:space="preserve">c) Chính phủ quy định chi tiết việc xử phạt VPHC trên môi trường điện tử. </w:t>
      </w:r>
    </w:p>
    <w:p w14:paraId="6258B327" w14:textId="77777777" w:rsidR="006C0031" w:rsidRPr="006C0031" w:rsidRDefault="009D3530" w:rsidP="000339F3">
      <w:pPr>
        <w:pStyle w:val="5"/>
      </w:pPr>
      <w:bookmarkStart w:id="166" w:name="_Toc205676818"/>
      <w:r w:rsidRPr="006C0031">
        <w:t>8.5.2. Điều kiện thực hiện xử lý VPHC trên môi trường điện tử (khoản 8 Điều 1 Nghị định số 190/2025/NĐ-CP)</w:t>
      </w:r>
      <w:bookmarkEnd w:id="166"/>
      <w:r w:rsidRPr="006C0031">
        <w:t xml:space="preserve"> </w:t>
      </w:r>
    </w:p>
    <w:p w14:paraId="7FDDC78A"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Cơ quan có thẩm quyền xử lý vi phạm hành chính có hệ thống thông tin đáp ứng yêu cầu cơ bản đối với hệ thông thông tin, nền tảng số phục vụ hoạt động của cơ quan nhà nước trên môi trường điện tử; </w:t>
      </w:r>
    </w:p>
    <w:p w14:paraId="7A3CFA4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Cá nhân, tổ chức bị xử phạt có phương tiện điện tử phù hợp, có khả năng tiếp cận, tương tác và chấp nhận thực hiện toàn bộ hoặc một phần quy trình xử lý vi phạm hành chính thông qua phương thức điện tử; </w:t>
      </w:r>
    </w:p>
    <w:p w14:paraId="105B883C"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Các điều kiện về bảo mật, an toàn thông tin mạng, xác thực điện tử và lưu trữ dữ liệu được bảo đảm theo quy định của pháp luật; </w:t>
      </w:r>
    </w:p>
    <w:p w14:paraId="2286300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Hệ thống thông tin, phần mềm, cơ sở dữ liệu dùng trong xử lý vi phạm hành chính phải được kết nối, liên thông hoặc có khả năng kết nối, chia sẻ dữ liệu với Cơ sở dữ liệu quốc gia về xử lý vi phạm hành chính và các hệ thống quản lý nhà nước có liên quan; </w:t>
      </w:r>
    </w:p>
    <w:p w14:paraId="10EE3CCA" w14:textId="77777777" w:rsidR="006C0031" w:rsidRPr="006C0031" w:rsidRDefault="009D3530" w:rsidP="000339F3">
      <w:pPr>
        <w:pStyle w:val="5"/>
      </w:pPr>
      <w:bookmarkStart w:id="167" w:name="_Toc205676819"/>
      <w:r w:rsidRPr="006C0031">
        <w:t>8.5.3. Nội dung xử lý VPHC trên môi trường điện tử (Khoản 9 Điều 1 Nghị định số 190/2025/NĐ-CP)</w:t>
      </w:r>
      <w:bookmarkEnd w:id="167"/>
      <w:r w:rsidRPr="006C0031">
        <w:t xml:space="preserve"> </w:t>
      </w:r>
    </w:p>
    <w:p w14:paraId="1E9ED199" w14:textId="77777777" w:rsidR="006C0031" w:rsidRDefault="00743965"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9D3530" w:rsidRPr="009D3530">
        <w:rPr>
          <w:rFonts w:ascii="Times New Roman" w:hAnsi="Times New Roman" w:cs="Times New Roman"/>
          <w:sz w:val="28"/>
          <w:szCs w:val="28"/>
        </w:rPr>
        <w:t xml:space="preserve"> Sử dụng chữ ký số và xác thực danh tính trong thủ tục xử lý vi phạm hành chính trên môi trường điện tử được thực hiện như sau: </w:t>
      </w:r>
    </w:p>
    <w:p w14:paraId="4DDBA79C"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Người vi phạm, đại diện tổ chức vi phạm sử dụng chữ ký số trong thủ tục xử phạt điện tử phải đáp ứng điều kiện tương ứng theo quy định pháp luật về giao dịch điện tử; </w:t>
      </w:r>
    </w:p>
    <w:p w14:paraId="7EB9DB04"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tổ chức vi phạm thực hiện thủ tục xử phạt điện tử thông qua người đại diện theo pháp luật hoặc ủy quyền thì phải sử dụng chữ ký số của người đại diện theo pháp luật hoặc theo ủy quyền; </w:t>
      </w:r>
    </w:p>
    <w:p w14:paraId="3B14365E" w14:textId="77777777" w:rsidR="006C0031"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người vi phạm, đại diện tổ chức vi phạm không sử dụng được chữ ký số trong thủ tục xử phạt điện tử, thì sử dụng phương tiện xác thực yếu tố về sinh trắc học bằng ảnh khuôn mặt hoặc vân tay để khẳng định chủ thể của danh tính điện tử và thay thế cho chữ ký điện tử của người vi phạm, đại diện tổ chức vi phạm. </w:t>
      </w:r>
    </w:p>
    <w:p w14:paraId="11768F31"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Trường hợp lập biên bản vi phạm hành chính trên môi trường điện tử mà không xác định được chủ thể thực hiện hành vi vi phạm hoặc người vi phạm, đại diện tổ chức vi phạm không ký, thì biên bản cần ký số của người lập biên bản. </w:t>
      </w:r>
    </w:p>
    <w:p w14:paraId="0C5FF284"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2. Việc gửi các biên bản, quyết định và các tài liệu khác trong xử lý vi phạm hành chính trên môi trường điện tử được thực hiện thông qua một trong các phương thức sau: </w:t>
      </w:r>
    </w:p>
    <w:p w14:paraId="57E76FC5"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Gửi đến địa chỉ thư điện tử của người vi phạm, đại diện tổ chức vi phạm bị xử phạt đã thông báo với người có thẩm quyền; </w:t>
      </w:r>
    </w:p>
    <w:p w14:paraId="64B7ACC9"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Gửi qua ứng dụng định danh quốc gia/tài khoản định danh điện tử (nếu có thực mức độ 2 trở lên) hoặc gửi qua ứng dụng được quy định trong các văn bản quy phạm pháp luật của ngành, lĩnh vực, địa phương; </w:t>
      </w:r>
    </w:p>
    <w:p w14:paraId="756C7B26"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Gửi tin nhắn SMS đến số điện thoại của người vi phạm, đại diện tổ chức vi phạm, bị xử phạt đã thông báo với người có thẩm quyền; </w:t>
      </w:r>
    </w:p>
    <w:p w14:paraId="5DBD62BB"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d) Gửi đến địa chỉ thư điện tử của cơ quan thu tiền phạt và cơ quan liên quan khác (nếu có) để thi hành. </w:t>
      </w:r>
    </w:p>
    <w:p w14:paraId="45817893"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3. Thời điểm các biên bản, quyết định và các tài liệu khác trong xử lý VPHC trên môi trường điện tử được coi là đã gửi, nhận hợp lệ khi hệ thống thông tin ghi nhận một trong các trường hợp sau: </w:t>
      </w:r>
    </w:p>
    <w:p w14:paraId="12FB74AC"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Người vi phạm, đại diện tổ chức vi phạm đã xác nhận việc nhận được biên bản, quyết định xử phạt VPHC; </w:t>
      </w:r>
    </w:p>
    <w:p w14:paraId="53B7B915"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Người vi phạm, đại diện tổ chức vi phạm đã truy cập, tải về hoặc mở biên bản, quyết định xử phạt VPHC qua hệ thống thông tin. </w:t>
      </w:r>
    </w:p>
    <w:p w14:paraId="4A444939"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4. Trường hợp không thể gửi các biên bản, quyết định trong xử phạt VPHC trên môi trường điện tử do lỗi kỹ thuật, sai thông tin hoặc không xác minh được danh tính người vi phạm, đại diện tổ chức vi phạm thì chuyển sang hình thức gửi trực tiếp theo các quy định tương ứng tại khoản 9 Điều 12 và Điều 17a Nghị định số 190/2025/NĐ-CP. </w:t>
      </w:r>
    </w:p>
    <w:p w14:paraId="38B9ED71" w14:textId="77777777" w:rsidR="00743965"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5. Trong trường hợp những quy định khác về thủ tục xử lý VPHC chưa quy định thực hiện theo thủ tục điện tử tại Nghị định số 190/2025/NĐ-CP thì áp dụng quy định của Luật Giao dịch điện tử. </w:t>
      </w:r>
    </w:p>
    <w:p w14:paraId="4FD6EACE" w14:textId="77777777" w:rsidR="00743965" w:rsidRPr="00743965" w:rsidRDefault="009D3530" w:rsidP="000339F3">
      <w:pPr>
        <w:pStyle w:val="4"/>
      </w:pPr>
      <w:bookmarkStart w:id="168" w:name="_Toc205676820"/>
      <w:r w:rsidRPr="00743965">
        <w:t>8.6. Một số trường hợp xử phạt VPHC trong lĩnh vực PCCC và CNCH có liên quan</w:t>
      </w:r>
      <w:bookmarkEnd w:id="168"/>
      <w:r w:rsidRPr="00743965">
        <w:t xml:space="preserve"> </w:t>
      </w:r>
    </w:p>
    <w:p w14:paraId="02FACA1D" w14:textId="77777777" w:rsidR="00743965" w:rsidRPr="00743965" w:rsidRDefault="009D3530" w:rsidP="000339F3">
      <w:pPr>
        <w:pStyle w:val="5"/>
      </w:pPr>
      <w:bookmarkStart w:id="169" w:name="_Toc205676821"/>
      <w:r w:rsidRPr="00743965">
        <w:t>8.6.1. Xử phạt VPHC trong quá trình xác minh, giải quyết vụ cháy (Khoản 13 Điều 1 Luật Xử lý VPHC sửa đổi, bổ sung năm 2020 và năm 2025; Điều 62 Luật Xử lý VPHC sửa đổi, bổ sung năm 2020; Nghị định số 106/2025/NĐ CP, Thông tư số 88/2024/TT-BCA)</w:t>
      </w:r>
      <w:bookmarkEnd w:id="169"/>
      <w:r w:rsidRPr="00743965">
        <w:t xml:space="preserve"> </w:t>
      </w:r>
    </w:p>
    <w:p w14:paraId="6A2875E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Đối với các vụ cháy do PC07 (Điều 6 Thông tư số 88/2024/TT-BCA): Xử phạt VPHC theo thẩm quyền hoặc đề xuất người có thẩm quyền xử phạt vi phạm hành chính đối với vụ cháy trực tiếp thụ lý; tiếp nhận, xử phạt VPHC hoặc đề xuất người có thẩm quyền xử phạt VPHC đối với vụ cháy không có dấu hiệu tội phạm nhưng có dấu hiệu VPHC về PCCC do Cơ quan điều tra chuyển giao. </w:t>
      </w:r>
    </w:p>
    <w:p w14:paraId="2D3F0D3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Đối với vụ cháy không có dấu hiệu tội phạm và có dấu hiệu VPHC trong lĩnh vực PCCC và CNCH Chuyển hồ sơ, tài liệu, tang vật (nếu có) của vụ vi phạm và đề nghị Phòng Cảnh sát PCCC và CNCH thực hiện xử phạt VPHC đối với vụ cháy do Văn phòng Cảnh sát điều tra thụ lý có dấu hiệu VPHC trong lĩnh vực PCCC và CNCH theo quy định tại điểm b khoản 2 Điều 28 Thông tư số 88/2024/TT-BCA. </w:t>
      </w:r>
    </w:p>
    <w:p w14:paraId="66E9A9C0" w14:textId="77777777" w:rsidR="00477FBD" w:rsidRPr="00477FBD" w:rsidRDefault="009D3530" w:rsidP="007809C5">
      <w:pPr>
        <w:spacing w:before="120" w:after="120" w:line="240" w:lineRule="auto"/>
        <w:ind w:firstLine="720"/>
        <w:jc w:val="both"/>
        <w:rPr>
          <w:rFonts w:ascii="Times New Roman" w:hAnsi="Times New Roman" w:cs="Times New Roman"/>
          <w:b/>
          <w:i/>
          <w:sz w:val="28"/>
          <w:szCs w:val="28"/>
        </w:rPr>
      </w:pPr>
      <w:r w:rsidRPr="00477FBD">
        <w:rPr>
          <w:rFonts w:ascii="Times New Roman" w:hAnsi="Times New Roman" w:cs="Times New Roman"/>
          <w:b/>
          <w:i/>
          <w:sz w:val="28"/>
          <w:szCs w:val="28"/>
        </w:rPr>
        <w:t xml:space="preserve">Lưu ý: </w:t>
      </w:r>
    </w:p>
    <w:p w14:paraId="2D22173F" w14:textId="77777777" w:rsidR="00477FBD" w:rsidRPr="00477FBD" w:rsidRDefault="009D3530" w:rsidP="007809C5">
      <w:pPr>
        <w:spacing w:before="120" w:after="120" w:line="240" w:lineRule="auto"/>
        <w:ind w:firstLine="720"/>
        <w:jc w:val="both"/>
        <w:rPr>
          <w:rFonts w:ascii="Times New Roman" w:hAnsi="Times New Roman" w:cs="Times New Roman"/>
          <w:spacing w:val="-2"/>
          <w:sz w:val="28"/>
          <w:szCs w:val="28"/>
        </w:rPr>
      </w:pPr>
      <w:r w:rsidRPr="00477FBD">
        <w:rPr>
          <w:rFonts w:ascii="Times New Roman" w:hAnsi="Times New Roman" w:cs="Times New Roman"/>
          <w:spacing w:val="-2"/>
          <w:sz w:val="28"/>
          <w:szCs w:val="28"/>
        </w:rPr>
        <w:t xml:space="preserve">- Tại Nghị định số 106/2025/NĐ-CP đã bổ sung quy định “Phạt tiền gấp hai lần mức tiền phạt đối với các hành vi để xảy ra cháy nhưng chưa đến mức truy cứu trách nhiệm hình sự” tại 11 Điều (khoản 3 Điều 11; khoản 5 Điều 12; khoản 4 Điều 13; khoản 6 Điều 14; khoản 5 Điều 15; khoản 4 Điều 16; khoản 5 Điều 18; khoản 10 Điều 20; khoản 7 Điều 21; khoản 5 Điều 23; khoản 7 Điều 25). </w:t>
      </w:r>
    </w:p>
    <w:p w14:paraId="0FE2A654" w14:textId="77777777" w:rsidR="00477FBD" w:rsidRPr="00477FBD" w:rsidRDefault="009D3530" w:rsidP="007809C5">
      <w:pPr>
        <w:spacing w:before="120" w:after="120" w:line="240" w:lineRule="auto"/>
        <w:ind w:firstLine="720"/>
        <w:jc w:val="both"/>
        <w:rPr>
          <w:rFonts w:ascii="Times New Roman" w:hAnsi="Times New Roman" w:cs="Times New Roman"/>
          <w:spacing w:val="-2"/>
          <w:sz w:val="28"/>
          <w:szCs w:val="28"/>
        </w:rPr>
      </w:pPr>
      <w:r w:rsidRPr="00477FBD">
        <w:rPr>
          <w:rFonts w:ascii="Times New Roman" w:hAnsi="Times New Roman" w:cs="Times New Roman"/>
          <w:spacing w:val="-2"/>
          <w:sz w:val="28"/>
          <w:szCs w:val="28"/>
        </w:rPr>
        <w:t xml:space="preserve">Đối với các vụ cháy không có dấu hiệu tội phạm nhưng có dấu hiệu VPHC về PCCC do Cơ quan điều tra chuyển giao, trong quá trình xác minh, giải quyết vụ cháy khi có đầy đủ tài liệu, căn cứ và thông báo kết quả xác minh vụ cháy chứng minh hành vi vi phạm quy định về PCCC để xảy ra cháy thì sẽ áp dụng “Phạt tiền gấp hai lần” đối với cùng hành vi vi phạm không để xảy ra cháy nhằm tăng tính răn đe, thượng tôn pháp luật và phòng ngừa vi phạm quy định về PCCC. </w:t>
      </w:r>
    </w:p>
    <w:p w14:paraId="0513A136" w14:textId="77777777" w:rsidR="00477FBD" w:rsidRDefault="009D3530" w:rsidP="000339F3">
      <w:pPr>
        <w:pStyle w:val="5"/>
      </w:pPr>
      <w:bookmarkStart w:id="170" w:name="_Toc205676822"/>
      <w:r w:rsidRPr="00477FBD">
        <w:t>8.6.2. Xử phạt trong trường hợp phát hiện VPHC bằng phương tiện, thiết bị kỹ thuật nghiệp vụ (Điều 64 Luật Xử lý VPHC sửa đổi, bổ sung năm 2020, Chương II Nghị định 135/2021/NĐ-CP)</w:t>
      </w:r>
      <w:bookmarkEnd w:id="170"/>
      <w:r w:rsidRPr="00477FBD">
        <w:t xml:space="preserve"> </w:t>
      </w:r>
    </w:p>
    <w:p w14:paraId="5D1C4D09" w14:textId="77777777" w:rsidR="00477FBD" w:rsidRPr="00477FBD" w:rsidRDefault="009D3530" w:rsidP="007809C5">
      <w:pPr>
        <w:spacing w:before="120" w:after="120" w:line="240" w:lineRule="auto"/>
        <w:ind w:firstLine="720"/>
        <w:jc w:val="both"/>
        <w:rPr>
          <w:rFonts w:ascii="Times New Roman" w:hAnsi="Times New Roman" w:cs="Times New Roman"/>
          <w:sz w:val="28"/>
          <w:szCs w:val="28"/>
        </w:rPr>
      </w:pPr>
      <w:r w:rsidRPr="00477FBD">
        <w:rPr>
          <w:rFonts w:ascii="Times New Roman" w:hAnsi="Times New Roman" w:cs="Times New Roman"/>
          <w:sz w:val="28"/>
          <w:szCs w:val="28"/>
        </w:rPr>
        <w:t xml:space="preserve">a) Phát hiện VPHC bằng phương tiện, thiết bị kỹ thuật nghiệp vụ (Điều 64 Luật Xử lý VPHC sửa đổi, bổ sung năm 2020) </w:t>
      </w:r>
    </w:p>
    <w:p w14:paraId="21C449DB"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quan, người có thẩm quyền xử phạt VPHC, cá nhân, tổ chức được giao quản lý phương tiện, thiết bị kỹ thuật nghiệp vụ được sử dụng phương tiện, thiết bị kỹ thuật nghiệp vụ để phát hiện VPHC trong lĩnh vực PCCC và CNCH. </w:t>
      </w:r>
    </w:p>
    <w:p w14:paraId="02522C81"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quản lý, sử dụng và quy định danh mục phương tiện, thiết bị kỹ thuật nghiệp vụ phải bảo đảm các yêu cầu, điều kiện sau đây: </w:t>
      </w:r>
    </w:p>
    <w:p w14:paraId="25821174"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Tôn trọng quyền tự do, danh dự, nhân phẩm, bí mật đời tư của công dân, các quyền và lợi ích hợp pháp khác của cá nhân và tổ chức; </w:t>
      </w:r>
    </w:p>
    <w:p w14:paraId="09E458A7"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Tuân thủ đúng quy trình, quy tắc về sử dụng phương tiện, thiết bị kỹ thuật nghiệp vụ; </w:t>
      </w:r>
    </w:p>
    <w:p w14:paraId="1829AA0E"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thập được bằng phương tiện, thiết bị kỹ thuật nghiệp vụ phải được ghi nhận bằng văn bản và chỉ được sử dụng trong xử VPHC; </w:t>
      </w:r>
    </w:p>
    <w:p w14:paraId="116D9515"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Phương tiện, thiết bị kỹ thuật nghiệp vụ phải bảo đảm đúng tiêu chuẩn, quy chuẩn kỹ thuật và đã được kiểm định, hiệu chuẩn, thử nghiệm theo quy định của pháp luật; tiêu chuẩn, quy chuẩn kỹ thuật phải được duy trì trong suốt quá trình sử dụng và giữa hai kỳ kiểm định, hiệu chuẩn, thử nghiệm. </w:t>
      </w:r>
    </w:p>
    <w:p w14:paraId="33FD10BC"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sử dụng, bảo quản kết quả thu thập được bằng phương tiện, thiết bị kỹ thuật nghiệp vụ phải bảo đảm các yêu cầu, điều kiện sau đây: </w:t>
      </w:r>
    </w:p>
    <w:p w14:paraId="0E77C86D"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thập được bằng phương tiện, thiết bị kỹ thuật nghiệp vụ là bản ảnh, hình ảnh, phiếu in, chỉ số đo, dữ liệu lưu trong bộ nhớ của phương tiện, thiết bị kỹ thuật nghiệp vụ theo quy định của Luật Xử lý VPHC; </w:t>
      </w:r>
    </w:p>
    <w:p w14:paraId="2450C60E"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thập được bằng phương tiện, thiết bị kỹ thuật nghiệp vụ chỉ được sử dụng để xử phạt VPHC khi bảo đảm các yêu cầu, điều kiện quy định tại khoản 2 Điều 64 Luật Xử lý VPHC; </w:t>
      </w:r>
    </w:p>
    <w:p w14:paraId="49CAD35D"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Khi có kết quả thu được bằng phương tiện, thiết bị kỹ thuật nghiệp vụ, người có thẩm quyền xử phạt VPHC phải nhanh chóng xác định tổ chức, cá nhân VPHC và thông báo bằng văn bản đến tổ chức, cá nhân vi phạm. Trường hợp xác định được tổ chức, cá nhân vi phạm, người có thẩm quyền phải tiến hành lập biên bản VPHC theo quy định tại Điều 58 của Luật Xử lý VPHC và kết quả thu được bằng phương tiện, thiết bị kỹ thuật nghiệp vụ được lưu theo biên bản VPHC; </w:t>
      </w:r>
    </w:p>
    <w:p w14:paraId="051B6D2E"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được bằng phương tiện, thiết bị kỹ thuật nghiệp vụ phải được bảo quản chặt chẽ, lưu vào hồ sơ xử phạt VPHC. </w:t>
      </w:r>
    </w:p>
    <w:p w14:paraId="083841C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VPHC. </w:t>
      </w:r>
    </w:p>
    <w:p w14:paraId="713F1387"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Chính phủ quy định việc quản lý, sử dụng, đối tượng được trang bị phương tiện, thiết bị kỹ thuật nghiệp vụ, danh mục phương tiện, thiết bị kỹ thuật nghiệp vụ được sử dụng để phát hiện VPHC và việc sử dụng, bảo quản kết quả thu thập được bằng phương tiện, thiết bị kỹ thuật nghiệp vụ; quy trình thu thập, sử dụng dữ liệu thu được từ phương tiện, thiết bị kỹ thuật do cá nhân, tổ chức cung cấp. </w:t>
      </w:r>
    </w:p>
    <w:p w14:paraId="1BDD0567"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Sử dụng, bảo quản kết quả thu thập được bằng phương tiện, thiết bị kỹ thuật nghiệp vụ </w:t>
      </w:r>
    </w:p>
    <w:p w14:paraId="0924EE81"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Việc sử dụng, bảo quản kết quả thu thập được bằng phương tiện, thiết bị kỹ thuật nghiệp vụ tuân thủ theo quy định tại Điều 64 Luật Xử lý VPHC và các quy định sau đây: </w:t>
      </w:r>
    </w:p>
    <w:p w14:paraId="68DE732C" w14:textId="77777777" w:rsidR="00477FBD" w:rsidRPr="00477FBD" w:rsidRDefault="009D3530" w:rsidP="007809C5">
      <w:pPr>
        <w:spacing w:before="120" w:after="120" w:line="240" w:lineRule="auto"/>
        <w:ind w:firstLine="720"/>
        <w:jc w:val="both"/>
        <w:rPr>
          <w:rFonts w:ascii="Times New Roman" w:hAnsi="Times New Roman" w:cs="Times New Roman"/>
          <w:spacing w:val="-2"/>
          <w:sz w:val="28"/>
          <w:szCs w:val="28"/>
        </w:rPr>
      </w:pPr>
      <w:r w:rsidRPr="00477FBD">
        <w:rPr>
          <w:rFonts w:ascii="Times New Roman" w:hAnsi="Times New Roman" w:cs="Times New Roman"/>
          <w:spacing w:val="-2"/>
          <w:sz w:val="28"/>
          <w:szCs w:val="28"/>
        </w:rPr>
        <w:t xml:space="preserve">+ Cơ quan, đơn vị sử dụng kết quả thu thập được bằng phương tiện, thiết bị kỹ thuật nghiệp vụ để phát hiện VPHC có trách nhiệm bố trí kho lưu trữ, thiết bị, phương tiện cần thiết và thực hiện các biện pháp kỹ thuật để bảo vệ, bảo quản an toàn tài liệu theo quy định của pháp luật về lưu trữ và pháp luật có liên quan; </w:t>
      </w:r>
    </w:p>
    <w:p w14:paraId="38F5548C"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thập được bằng phương tiện, thiết bị kỹ thuật nghiệp vụ phải được lưu vào hồ sơ vụ việc VPHC. </w:t>
      </w:r>
    </w:p>
    <w:p w14:paraId="36B95879"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Kết quả thu thập được bằng phương tiện, thiết bị kỹ thuật nghiệp vụ phải được ghi nhận bằng văn bản, gồm các thông tin cơ bản sau: </w:t>
      </w:r>
    </w:p>
    <w:p w14:paraId="7F83FD15"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Tên cơ quan, đơn vị và chữ ký, họ tên của người sử dụng phương tiện, thiết bị kỹ thuật nghiệp vụ; </w:t>
      </w:r>
    </w:p>
    <w:p w14:paraId="05911AC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Tên, địa chỉ của tổ chức, cá nhân thực hiện hành vi vi phạm (trường hợp xác minh được); </w:t>
      </w:r>
    </w:p>
    <w:p w14:paraId="2ABBDEA4"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Bản ảnh, hình ảnh (đối với thiết bị ghi hình, phương tiện đo tốc độ phương tiện giao thông có ghi hình ảnh); âm thanh (đối với thiết bị ghi âm); </w:t>
      </w:r>
    </w:p>
    <w:p w14:paraId="0458F779"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Chỉ số đo, phân tích (đối với phương tiện, thiết bị có chức năng đo lường, phân tích, kiểm định); </w:t>
      </w:r>
    </w:p>
    <w:p w14:paraId="641A91C8"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gian, địa điểm xảy ra vi phạm; </w:t>
      </w:r>
    </w:p>
    <w:p w14:paraId="6A5781AA" w14:textId="77777777" w:rsidR="00477FBD" w:rsidRPr="00477FBD" w:rsidRDefault="009D3530" w:rsidP="007809C5">
      <w:pPr>
        <w:spacing w:before="120" w:after="120" w:line="240" w:lineRule="auto"/>
        <w:ind w:firstLine="720"/>
        <w:jc w:val="both"/>
        <w:rPr>
          <w:rFonts w:ascii="Times New Roman" w:hAnsi="Times New Roman" w:cs="Times New Roman"/>
          <w:spacing w:val="-4"/>
          <w:sz w:val="28"/>
          <w:szCs w:val="28"/>
        </w:rPr>
      </w:pPr>
      <w:r w:rsidRPr="00477FBD">
        <w:rPr>
          <w:rFonts w:ascii="Times New Roman" w:hAnsi="Times New Roman" w:cs="Times New Roman"/>
          <w:spacing w:val="-4"/>
          <w:sz w:val="28"/>
          <w:szCs w:val="28"/>
        </w:rPr>
        <w:t xml:space="preserve">+ Hành vi vi phạm hoặc kết luận về kết quả đo lường, phân tích, kiểm định; </w:t>
      </w:r>
    </w:p>
    <w:p w14:paraId="3A16590F"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Các thông tin khác liên quan đến hành vi vi phạm (nếu có). </w:t>
      </w:r>
    </w:p>
    <w:p w14:paraId="0663696C" w14:textId="77777777" w:rsidR="00477FBD" w:rsidRDefault="009D3530" w:rsidP="00477FBD">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Thời hạn sử dụng kết quả thu thập được bằng phương tiện, thiết bị kỹ thuật nghiệp vụ để xác định tổ chức, cá nhân vi phạm được tính từ thời điểm phương tiện, thiết bị kỹ thuật nghiệp vụ ghi nhận được kết quả cho đến hết ngày cuối cùng của thời hiệu xử phạt VPHC đối với hành vi vi phạm quy định tại khoản 1 Điều 6 Luật Xử lý VPHC. Quá thời hạn nói trên mà người có thẩm quyền xử phạt VPHC đối với hành vi vi phạm không ra quyết định xử phạt theo thẩm quyền thì kết quả thu thập được bằng phương tiện, thiết bị kỹ thuật nghiệp vụ không còn giá trị sử dụng. </w:t>
      </w:r>
    </w:p>
    <w:p w14:paraId="2ED006F6"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 Xử lý kết quả thu thập được bằng phương tiện, thiết bị kỹ thuật nghiệp vụ Khi có kết quả thu thập được bằng phương tiện, thiết bị kỹ thuật nghiệp vụ, người có thẩm quyền thụ lý giải quyết vụ việc xử phạt VPHC theo quy định của pháp luật xử lý VPHC và thực hiện theo các bước sau: </w:t>
      </w:r>
    </w:p>
    <w:p w14:paraId="7DA7E414"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Xác định thông tin về tổ chức, cá nhân VPHC; </w:t>
      </w:r>
    </w:p>
    <w:p w14:paraId="2CE5D5DE"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thông báo bằng văn bản yêu cầu tổ chức, cá nhân vi phạm đến trụ sở cơ quan, đơn vị của người có thẩm quyền để giải quyết vụ việc, trừ trường hợp người có thẩm quyền đã xác định được tổ chức, cá nhân vi phạm tại địa điểm, tuyến, địa bàn xảy ra hành vi vi phạm và lập biên bản VPHC; </w:t>
      </w:r>
    </w:p>
    <w:p w14:paraId="084A7035"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Lập biên bản VPHC trong thời hạn 05 ngày làm việc, kể từ ngày xác định được tổ chức, cá nhân vi phạm; </w:t>
      </w:r>
    </w:p>
    <w:p w14:paraId="2ABF4A77"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Ra quyết định xử phạt VPHC và tổ chức thi hành quyết định xử phạt theo quy định của pháp luật. </w:t>
      </w:r>
    </w:p>
    <w:p w14:paraId="07988D54" w14:textId="77777777" w:rsidR="00477FBD" w:rsidRPr="00477FBD" w:rsidRDefault="009D3530" w:rsidP="000339F3">
      <w:pPr>
        <w:pStyle w:val="2"/>
      </w:pPr>
      <w:bookmarkStart w:id="171" w:name="_Toc205676823"/>
      <w:r w:rsidRPr="00477FBD">
        <w:t>III. NGHỊ ĐỊNH SỐ 106/2025/NĐ-CP NGÀY 15/5/2025 CỦA CHÍNH PHỦ QUY ĐỊNH XỬ PHẠT VPHC TRONG LĨNH VỰC PCCC VÀ CNCH</w:t>
      </w:r>
      <w:bookmarkEnd w:id="171"/>
      <w:r w:rsidRPr="00477FBD">
        <w:t xml:space="preserve"> </w:t>
      </w:r>
    </w:p>
    <w:p w14:paraId="027277AE" w14:textId="77777777" w:rsidR="00477FBD" w:rsidRPr="00477FBD" w:rsidRDefault="009D3530" w:rsidP="000339F3">
      <w:pPr>
        <w:pStyle w:val="3"/>
      </w:pPr>
      <w:bookmarkStart w:id="172" w:name="_Toc205676824"/>
      <w:r w:rsidRPr="00477FBD">
        <w:t>1. Sự cần thiết ban hành</w:t>
      </w:r>
      <w:bookmarkEnd w:id="172"/>
    </w:p>
    <w:p w14:paraId="7C660F78"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Hiện nay, tình hình cháy, nổ ở nước ta đang có diễn biến rất phức tạp và gây ra nhiều thiệt hại nghiêm trọng về người và tài sản. Một trong những nguyên nhân chủ yếu dẫn đến các vụ cháy, nổ là do ý thức và trách nhiệm chưa cao của người đứng đầu cơ sở, chủ hộ gia đình, chủ phương tiện giao thông trong việc thực hiện các quy định của pháp luật về PCCC và cứu nạn cứu hộ. Đồng thời, 104 mức xử phạt theo Nghị định 144/2021/NĐ-CP ngày 31/12/2021 của Chính phủ còn chưa cao, dẫn đến tình trạng nhiều cơ quan, tổ chức, cá nhân vẫn chấp nhận vi phạm quy định về PCCC mà không thực hiện các biện pháp, giải pháp khắc phục tại biên bản kiểm tra về PCCC của cơ quan có thẩm quyền. </w:t>
      </w:r>
    </w:p>
    <w:p w14:paraId="726C76D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Ngày 15/5/2025, Thủ tướng Chính phủ đã ban hành Nghị định số 106/2025/NĐ-CP quy định xử phạt VPHC trong lĩnh vực PCCC và CNCH. Nghị định mới được ban hành nhằm khắc phục những bất cập, khoảng trống pháp lý còn tồn tại trong công tác xử lý VPHC, phù hợp với các quy định mới của Luật PCCC và CNCH, đồng thời nâng cao hiệu lực, hiệu quả công tác xử phạt VPHC trong lĩnh vực PCCC và CNCH. </w:t>
      </w:r>
    </w:p>
    <w:p w14:paraId="46170305" w14:textId="77777777" w:rsidR="00477FBD" w:rsidRPr="00477FBD" w:rsidRDefault="009D3530" w:rsidP="000339F3">
      <w:pPr>
        <w:pStyle w:val="3"/>
      </w:pPr>
      <w:bookmarkStart w:id="173" w:name="_Toc205676825"/>
      <w:r w:rsidRPr="00477FBD">
        <w:t>2. Nội dung của Nghị định số 106/2025/NĐ-CP</w:t>
      </w:r>
      <w:bookmarkEnd w:id="173"/>
      <w:r w:rsidRPr="00477FBD">
        <w:t xml:space="preserve"> </w:t>
      </w:r>
    </w:p>
    <w:p w14:paraId="7BDBC196"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Về nội dung của Nghị định quy định xử phạt VPHC trong lĩnh vực PCCC và CNCH gồm 04 chương và 41 Điều cụ thể như sau: </w:t>
      </w:r>
    </w:p>
    <w:p w14:paraId="389E917A"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Chương I (Quy định chung) gồm 05 điều từ Điều 1 đến Điều 5, quy định về: Phạm vi điều chỉnh; đối tượng áp dụng; hình thức xử phạt vi phạm hành chính và biện pháp khắc phục hậu quả; mức phạt tiền trong lĩnh vực PCCC, cứu nạn, cứu hộ; thời hiệu xử phạt vi phạm hành chính. </w:t>
      </w:r>
    </w:p>
    <w:p w14:paraId="363FC412"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Chương II (Hành vi vi phạm hành chính, hình thức xử phạt và biện pháp khắc phục hậu quả) gồm 23 điều từ Điều 6 đến Điều 28, quy định về: tuyên truyền, phổ biến kiến thức, pháp luật và huấn luyện, bồi dưỡng nghiệp vụ PCCC, CNCH; ban hành, niêm yết và thực hiện nội quy, biển cấm, biển báo, biển chỉ dẫn PCCC, CNCH; thành lập, tổ chức quản lý Đội PCCC, CNCH cơ sở, Đội PCCC, CNCH chuyên ngành; phân công người thực hiện nhiệm vụ PCCC, CNCH ; hồ sơ về PCCC, CNCH ; kiểm tra về PCC; PCCC trong sử dụng nguồn lửa, nguồn nhiệt, thiết bị, dụng cụ sinh lửa, sinh nhiệt; PCCC trong lắp đặt, sử dụng điện; phòng cháy và chữa cháy trong lắp đặt, kiểm tra, bảo trì hệ thống tiếp địa, chống sét; quản lý, bảo quản, sử dụng chất, hàng hóa nguy hiểm về cháy, nổ; sản xuất, kinh doanh chất, hàng hóa nguy hiểm về cháy, nổ; vận chuyển chất, hàng hóa nguy hiểm về cháy, nổ; bảo hiểm cháy, nổ bắt buộc; thẩm định thiết kế, nghiệm thu về PCCC; lưu thông phương tiện PCCC, CNCH và vật liệu, cấu kiệ</w:t>
      </w:r>
      <w:r w:rsidR="00477FBD">
        <w:rPr>
          <w:rFonts w:ascii="Times New Roman" w:hAnsi="Times New Roman" w:cs="Times New Roman"/>
          <w:sz w:val="28"/>
          <w:szCs w:val="28"/>
        </w:rPr>
        <w:t>n</w:t>
      </w:r>
      <w:r w:rsidRPr="009D3530">
        <w:rPr>
          <w:rFonts w:ascii="Times New Roman" w:hAnsi="Times New Roman" w:cs="Times New Roman"/>
          <w:sz w:val="28"/>
          <w:szCs w:val="28"/>
        </w:rPr>
        <w:t xml:space="preserve"> ngăn cháy, chống cháy; trang bị, lắp đặt, sử dụng, bảo dưỡng phương tiện PCCC, CNCH ; thông gió, chống khói; thoát nạn trong PCCC; ngăn cháy; xây dựng, phê duyệt và thực tập phương án chữa cháy, cứu nạn, cứu hộ; CNCH; hệ thống CSDL về PCCC và CNCH và truyền tin báo cháy. </w:t>
      </w:r>
    </w:p>
    <w:p w14:paraId="4751BCB5"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Chương III (Thẩm quyền lập biên bản và xử phạt vi phạm hành chính) gồm 09 điều, từ Điều 29 đến Điều 37, quy định về: Thẩm quyền lập biên bản vi VPHC; thẩm quyền xử phạt VPHC của Chủ tịch ủy ban nhân dân các cấp; thẩm quyền xử phạt VPHC của Công an nhân dân; thẩm quyền xử phạt VPHC của Bộ đội biên phòng; thẩm quyền xử phạt VPHC của Kiểm lâm; thẩm quyền xử phạt VPHC của Kiểm ngư; thẩm quyền xử phạt VPHC của Cảnh sát biển; thẩm quyền xử phạt VPHC của Thanh tra; phân định thẩm quyền xử phạt VPHC</w:t>
      </w:r>
      <w:r w:rsidR="00477FBD">
        <w:rPr>
          <w:rFonts w:ascii="Times New Roman" w:hAnsi="Times New Roman" w:cs="Times New Roman"/>
          <w:sz w:val="28"/>
          <w:szCs w:val="28"/>
        </w:rPr>
        <w:t>.</w:t>
      </w:r>
      <w:r w:rsidRPr="009D3530">
        <w:rPr>
          <w:rFonts w:ascii="Times New Roman" w:hAnsi="Times New Roman" w:cs="Times New Roman"/>
          <w:sz w:val="28"/>
          <w:szCs w:val="28"/>
        </w:rPr>
        <w:t xml:space="preserve"> </w:t>
      </w:r>
    </w:p>
    <w:p w14:paraId="25C14140" w14:textId="77777777" w:rsidR="00477FBD"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Chương IV (Điều khoản thi hành) gồm 04 điều, từ Điều 38 đến Điều 41, quy định về: Sửa đổi, bổ sung một số điều của Nghị định số 119/2017/NĐ-CP ngày 01 tháng 11 năm 2017 của Chính phủ quy định về xử phạt VPHC trong lĩnh vực tiêu chuẩn, đo lường và chất lượng sản phẩm, hàng hóa (đã được sửa đổi, bổ sung bằng Nghị định số 126/2021/NĐ-CP ngày 30 tháng 12 năm 2021 của Chính phủ sửa đổi, bổ sung một số điều của các Nghị định quy định xử phạt VPHC trong lĩnh vực sở hữu công nghiệp; tiêu chuẩn, đo lường và chất lượng sản phẩm, hàng hóa, hoạt động khoa học và công nghệ, chuyển giao công nghệ, năng lượng nguyên tử); hiệu lực thi hành; điều khoản chuyển tiếp; trách nhiệm thi hành. </w:t>
      </w:r>
    </w:p>
    <w:p w14:paraId="01F0F165" w14:textId="77777777" w:rsidR="00477FBD" w:rsidRPr="00EE5590" w:rsidRDefault="009D3530" w:rsidP="000339F3">
      <w:pPr>
        <w:pStyle w:val="4"/>
      </w:pPr>
      <w:bookmarkStart w:id="174" w:name="_Toc205676826"/>
      <w:r w:rsidRPr="00EE5590">
        <w:t>2.1. Các hành vi vi phạm tại Nghị định số 106/2025/NĐ-CP</w:t>
      </w:r>
      <w:bookmarkEnd w:id="174"/>
      <w:r w:rsidRPr="00EE5590">
        <w:t xml:space="preserve"> </w:t>
      </w:r>
    </w:p>
    <w:p w14:paraId="13696B90"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Chương II Nghị định số 106/2025/NĐ-CP ngày 15/5/2025 gồm 23 Điều từ Điều 6 đến Điều 28 (152 hành vi vi phạm), cụ thể: </w:t>
      </w:r>
    </w:p>
    <w:p w14:paraId="4E502BCF"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Điều 6. Vi phạm quy định về tuyên truyền, phổ biến kiến thức, pháp luật, huấn luyện, bồi dưỡng nghiệp vụ PCCC, cứu nạn, cứu hộ </w:t>
      </w:r>
    </w:p>
    <w:p w14:paraId="74AD9364"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làm hỏng băng rôn, khẩu hiệu, pa nô, áp phích, tranh ảnh tuyên truyền về PCCC, cứu nạn, cứu hộ (Khoản 1 Điều 6; Phạt Cảnh cáo hoặc phạt tiền từ 300.000 đồng đến 500.000 đồng; biện pháp khắc phục hậu quả: Buộc khôi phục lại tình trạng ban đầu); </w:t>
      </w:r>
    </w:p>
    <w:p w14:paraId="41FC5272"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tổ chức tuyên truyền, phổ biến, giáo dục kiến thức, pháp luật về PCCC và CNCH đối với các đối tượng quy định tại Điều 8 Luật PCCC và CNCH (khoản 2 Điều 6; Phạt tiền từ 1.000.000 đồng đến 3.000.000 đồng); </w:t>
      </w:r>
    </w:p>
    <w:p w14:paraId="07F3C7A5"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tổ chức bồi dưỡng nghiệp vụ PCCC, cứu nạn, cứu hộ hằng năm cho đối tượng quy định tại các điểm c, d, đ, e và điểm g khoản 1 Điều 45 Luật PCCC và CNCH đã được huấn luyện nghiệp vụ PCCC, cứu nạn, cứu hộ (khoản 3 Điều 6; Phạt tiền từ 4.000.000 đồng đến 6.000.000 đồng; biện pháp khắc phục hậu quả: Buộc tổ chức bồi dưỡng nghiệp vụ PCCC, cứu nạn, cứu hộ); </w:t>
      </w:r>
    </w:p>
    <w:p w14:paraId="2E3EAB75"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sử dụng đối tượng quy định tại các điểm d, đ, e và điểm g khoản 1 Điều 45 Luật PCCC và CNCH thực hiện nhiệm vụ PCCC, cứu nạn, cứu hộ nhưng chưa được huấn luyện nghiệp vụ PCCC, cứu nạn, cứu hộ (khoản 4 Điều 6; Phạt tiền từ 6.000.000 đồng đến 8.000.000 đồng; biện pháp khắc phục hậu quả: Buộc tổ chức huấn luyện nghiệp vụ PCCC, cứu nạn, cứu hộ). </w:t>
      </w:r>
    </w:p>
    <w:p w14:paraId="354468EB"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Điều 7. Vi phạm quy định về ban hành, niêm yết nội quy, biển cấm, biển báo, biển chỉ dẫn về PCCC, cứu nạn, cứu hộ </w:t>
      </w:r>
    </w:p>
    <w:p w14:paraId="1C79C8CE"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Ban hành nội quy PCCC, cứu nạn, cứu hộ không đủ nội dung theo quy định hoặc không phù hợp với đặc điểm, tính chất hoạt động của cơ sở, phương tiện giao thông (điểm a khoản 1 Điều 7; Phạt tiền từ 1.000.000 đồng đến 3.000.000 đồng); </w:t>
      </w:r>
    </w:p>
    <w:p w14:paraId="07193A9D"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Niêm yết nội quy, biển báo, biển cấm, biển chỉ dẫn về PCCC, cứu nạn, cứu hộ không đúng vị trí quy định (điểm b, khoản 1, Điều 7; Phạt tiền từ 1.000.000 đồng đến 3.000.000 đồng); </w:t>
      </w:r>
    </w:p>
    <w:p w14:paraId="6DEA6037"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duy trì nội quy, biển báo, biển cấm, biển chỉ dẫn về PCCC, cứu nạn, cứu hộ đã được niêm yết (khoản 2 Điều 7; Phạt tiền từ 4.000.000 đồng đến 6.000.000 đồng); </w:t>
      </w:r>
    </w:p>
    <w:p w14:paraId="537A0D40"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ban hành hoặc không niêm yết nội quy, biển báo, biển cấm, biển chỉ dẫn về PCCC, cứu nạn, cứu hộ (khoản 3 Điều 7; Phạt tiền từ 6.000.000 đồng đến 8.000.000 đồng) </w:t>
      </w:r>
    </w:p>
    <w:p w14:paraId="0C5B200D" w14:textId="77777777" w:rsidR="00EE5590" w:rsidRDefault="00EE5590"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D3530" w:rsidRPr="009D3530">
        <w:rPr>
          <w:rFonts w:ascii="Times New Roman" w:hAnsi="Times New Roman" w:cs="Times New Roman"/>
          <w:sz w:val="28"/>
          <w:szCs w:val="28"/>
        </w:rPr>
        <w:t xml:space="preserve"> Điều 8. Vi phạm quy định về thành lập quản lý Đội PCCC và CNCH cơ sở, Đội PCCC và CNCH chuyên ngành; phân công người thực hiện nhiệm vụ PCCC, cứu nạn, cứu hộ </w:t>
      </w:r>
    </w:p>
    <w:p w14:paraId="1EE9575C"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Thành lập Đội PCCC và CNCH cơ sở, Đội PCCC và CNCH chuyên ngành không bảo đảm số người theo quy định (điểm a khoản 1 Điều 8; Phạt tiền từ 3.000.000 đồng đến 5.000.000 đồng); </w:t>
      </w:r>
    </w:p>
    <w:p w14:paraId="78C92695"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Cơ quan, tổ chức hoạt động trong cơ sở không cử người tham gia Đội PCCC và CNCH cơ sở (điểm b khoản 1 Điều 8; Phạt tiền từ 3.000.000 đồng đến 5.000.000 đồng); </w:t>
      </w:r>
    </w:p>
    <w:p w14:paraId="57DA0AE1"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phân công người thực hiện nhiệm vụ PCCC, cứu nạn, cứu hộ tại cơ sở thuộc diện quản lý về PCCC có dưới 20 người thường xuyên làm việc (điểm a khoản 2 Điều 8; Phạt tiền từ 6.000.000 đồng đến 8.000.000 đồng); </w:t>
      </w:r>
    </w:p>
    <w:p w14:paraId="62E0312E" w14:textId="77777777" w:rsidR="00EE5590"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bố trí địa điểm trực chữa cháy, cứu nạn, cứu hộ của Đội PCCC và CNCH cơ sở, Đội PCCC và CNCH chuyên ngành (điểm b khoản 2 Điều 8; Phạt tiền từ 6.000.000 đồng đến 8.000.000 đồng); </w:t>
      </w:r>
    </w:p>
    <w:p w14:paraId="4DCB8A93"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bố trí lực lượng, phương tiện của Đội PCCC và CNCH cơ sở, Đội PCCC và CNCH chuyên ngành trực chữa cháy, cứu nạn, cứu hộ hằng ngày (khoản 3 Điều 8; Phạt tiền từ 8.000.000 đồng đến 10.000.000 đồng); </w:t>
      </w:r>
    </w:p>
    <w:p w14:paraId="14901394"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thành lập Đội PCCC và CNCH cơ sở (khoản 4, Điều 8; Phạt tiền từ 10.000.000 đồng đến 20.000.000 đồng); </w:t>
      </w:r>
    </w:p>
    <w:p w14:paraId="764BD700"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thành lập Đội PCCC và CNCH chuyên ngành (khoản 5 Điều 8; Phạt tiền từ 20.000.000 đồng đến 30.000.000 đồng). </w:t>
      </w:r>
    </w:p>
    <w:p w14:paraId="56840AB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Điều 9. Vi phạm quy định hồ sơ về PCCC, cứu nạn, cứu hộ </w:t>
      </w:r>
    </w:p>
    <w:p w14:paraId="229C0817"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đủ tài liệu trong hồ sơ về PCCC, cứu nạn, cứu hộ (khoản 1 Điều 9; Phạt tiền từ 1.000.000 đồng đến 3.000.000 đồng); </w:t>
      </w:r>
    </w:p>
    <w:p w14:paraId="56EF2CA0"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lập hồ sơ về PCCC, cứu nạn, cứu hộ (khoản 2 Điều 9; Phạt tiền từ 5.000.000 đồng đến 7.000.000 đồng); </w:t>
      </w:r>
    </w:p>
    <w:p w14:paraId="308FE0E6"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10. Vi phạm quy định kiểm tra về PCCC </w:t>
      </w:r>
    </w:p>
    <w:p w14:paraId="1AB3AB2D" w14:textId="77777777" w:rsidR="00C75DC9" w:rsidRPr="00C75DC9" w:rsidRDefault="009D3530" w:rsidP="007809C5">
      <w:pPr>
        <w:spacing w:before="120" w:after="120" w:line="240" w:lineRule="auto"/>
        <w:ind w:firstLine="720"/>
        <w:jc w:val="both"/>
        <w:rPr>
          <w:rFonts w:ascii="Times New Roman" w:hAnsi="Times New Roman" w:cs="Times New Roman"/>
          <w:spacing w:val="-4"/>
          <w:sz w:val="28"/>
          <w:szCs w:val="28"/>
        </w:rPr>
      </w:pPr>
      <w:r w:rsidRPr="00C75DC9">
        <w:rPr>
          <w:rFonts w:ascii="Times New Roman" w:hAnsi="Times New Roman" w:cs="Times New Roman"/>
          <w:spacing w:val="-4"/>
          <w:sz w:val="28"/>
          <w:szCs w:val="28"/>
        </w:rPr>
        <w:t xml:space="preserve">+ Không xuất trình hồ sơ về PCCC, cứu nạn, cứu hộ phục vụ kiểm tra về PCCC (điểm a khoản 1 Điều 10; Phạt tiền từ 3.000.000 đồng đến 5.000.000 đồng); </w:t>
      </w:r>
    </w:p>
    <w:p w14:paraId="79BAAC1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Gửi báo cáo kết quả thực hiện công tác PCCC, cứu nạn, cứu hộ của cơ sở không đúng thời hạn (điểm b khoản 1 Điều 10; Phạt tiền từ 3.000.000 đồng đến 5.000.000 đồng); </w:t>
      </w:r>
    </w:p>
    <w:p w14:paraId="09691141"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thực hiện yêu cầu về PCCC, cứu nạn, cứu hộ tại văn bản kiến nghị để cơ sở khắc phục những tồn tại, hạn chế (điểm c khoản 1 Điều 10; Phạt tiền từ 3.000.000 đồng đến 5.000.000 đồng); </w:t>
      </w:r>
    </w:p>
    <w:p w14:paraId="1EC799E5"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bố trí người có thẩm quyền, trách nhiệm làm việc với người có thẩm quyền kiểm tra sau khi đã nhận được thông báo kiểm tra về PCCC (điểm a khoản 2 Điều 10; Phạt tiền từ 5.000.000 đồng đến 10.000.000 đồng); </w:t>
      </w:r>
    </w:p>
    <w:p w14:paraId="6A67B144" w14:textId="77777777" w:rsidR="00C75DC9" w:rsidRPr="00C75DC9" w:rsidRDefault="009D3530" w:rsidP="007809C5">
      <w:pPr>
        <w:spacing w:before="120" w:after="120" w:line="240" w:lineRule="auto"/>
        <w:ind w:firstLine="720"/>
        <w:jc w:val="both"/>
        <w:rPr>
          <w:rFonts w:ascii="Times New Roman" w:hAnsi="Times New Roman" w:cs="Times New Roman"/>
          <w:spacing w:val="4"/>
          <w:sz w:val="28"/>
          <w:szCs w:val="28"/>
        </w:rPr>
      </w:pPr>
      <w:r w:rsidRPr="00C75DC9">
        <w:rPr>
          <w:rFonts w:ascii="Times New Roman" w:hAnsi="Times New Roman" w:cs="Times New Roman"/>
          <w:spacing w:val="4"/>
          <w:sz w:val="28"/>
          <w:szCs w:val="28"/>
        </w:rPr>
        <w:t xml:space="preserve">+ Không gửi báo cáo kết quả thực hiện công tác PCCC, cứu nạn, cứu hộ của cơ sở (điểm b khoản 2 Điều 10; Phạt tiền từ 5.000.000 đồng đến 10.000.000 đồng); </w:t>
      </w:r>
    </w:p>
    <w:p w14:paraId="27087E0F"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thực hiện tự kiểm tra về PCCC định kỳ (khoản 3 Điều 10; Phạt tiền từ 10.000.000 đồng đến 20.000.000 đồng); </w:t>
      </w:r>
    </w:p>
    <w:p w14:paraId="0BD8BEB3" w14:textId="77777777" w:rsidR="00C75DC9" w:rsidRPr="00C75DC9" w:rsidRDefault="009D3530" w:rsidP="007809C5">
      <w:pPr>
        <w:spacing w:before="120" w:after="120" w:line="240" w:lineRule="auto"/>
        <w:ind w:firstLine="720"/>
        <w:jc w:val="both"/>
        <w:rPr>
          <w:rFonts w:ascii="Times New Roman" w:hAnsi="Times New Roman" w:cs="Times New Roman"/>
          <w:spacing w:val="-4"/>
          <w:sz w:val="28"/>
          <w:szCs w:val="28"/>
        </w:rPr>
      </w:pPr>
      <w:r w:rsidRPr="00C75DC9">
        <w:rPr>
          <w:rFonts w:ascii="Times New Roman" w:hAnsi="Times New Roman" w:cs="Times New Roman"/>
          <w:spacing w:val="-4"/>
          <w:sz w:val="28"/>
          <w:szCs w:val="28"/>
        </w:rPr>
        <w:t xml:space="preserve">+ Không chấp hành việc đình chỉ hoạt động có thời hạn tại quyết định xử phạt vi phạm hành chính trong lĩnh vực PCCC và CNCH của người có thẩm quyền (điểm a khoản 4 Điều 10; Phạt tiền từ 20.000.000 đồng đến 30.000.000 đồng); </w:t>
      </w:r>
    </w:p>
    <w:p w14:paraId="151883D0"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chấp hành quyết định tạm đình chỉ, quyết định đình chỉ hoạt động theo quy định của pháp luật về PCCC và CNCH (điểm b, khoản 4, Điều 10; Phạt tiền từ 20.000.000 đồng đến 30.000.000 đồng); </w:t>
      </w:r>
    </w:p>
    <w:p w14:paraId="68859189"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11. Vi phạm quy định về PCCC trong sử dụng nguồn lửa, nguồn nhiệt, thiết bị, dụng cụ sinh lửa, sinh nhiệt </w:t>
      </w:r>
    </w:p>
    <w:p w14:paraId="672D1FD7"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sử dụng nguồn lửa, nguồn nhiệt, thiết bị, dụng cụ sinh lửa, sinh nhiệt mà không bảo đảm khoảng cách PCCC theo quy định (khoản 1, Điều 11; Phạt tiền từ 5.000.000 đồng đến 10.000.000 đồng); </w:t>
      </w:r>
    </w:p>
    <w:p w14:paraId="492B6A99"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nguồn lửa, nguồn nhiệt, thiết bị, dụng cụ sinh lửa, sinh nhiệt ở những khu vực có quy định cấm (điểm a khoản 2 Điều 11; Phạt tiền từ 20.000.000 đồng đến 25.000.000 đồng); </w:t>
      </w:r>
    </w:p>
    <w:p w14:paraId="21A55437"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 cắt kim loại mà không có biện pháp PCCC theo quy định (điể</w:t>
      </w:r>
      <w:r w:rsidR="00C75DC9">
        <w:rPr>
          <w:rFonts w:ascii="Times New Roman" w:hAnsi="Times New Roman" w:cs="Times New Roman"/>
          <w:sz w:val="28"/>
          <w:szCs w:val="28"/>
        </w:rPr>
        <w:t>m b</w:t>
      </w:r>
      <w:r w:rsidRPr="009D3530">
        <w:rPr>
          <w:rFonts w:ascii="Times New Roman" w:hAnsi="Times New Roman" w:cs="Times New Roman"/>
          <w:sz w:val="28"/>
          <w:szCs w:val="28"/>
        </w:rPr>
        <w:t xml:space="preserve"> khoản 2 Điều 11; Phạt tiền từ 20.000.000 đồng đến 25.000.000 đồng); </w:t>
      </w:r>
    </w:p>
    <w:p w14:paraId="5E9C7348"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12. Vi phạm quy định về PCCC trong lắp đặt, sử dụng điện </w:t>
      </w:r>
    </w:p>
    <w:p w14:paraId="32FF7EED"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lắp đặt, sử dụng dây dẫn điện, thiết bị điện, thiết bị đóng ngắt, bảo vệ không bảo đảm an toàn phòng cháy (khoản 1 Điều 12; Phạt tiền từ 6.000.000 đồng đến 8.000.000 đồng); </w:t>
      </w:r>
    </w:p>
    <w:p w14:paraId="0EB527E9"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duy trì thiết bị điện phòng nổ đã được trang bị, lắp đặt (khoản 2 Điều 12; Phạt tiền từ 10.000.000 đồng đến 15.000.000 đồng); </w:t>
      </w:r>
    </w:p>
    <w:p w14:paraId="56C8D901"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trang bị, lắp đặt, sử dụng thiết bị điện phòng nổ (khoản 3 Điều 12; Phạt tiền từ 20.000.000 đồng đến 25.000.000 đồng); </w:t>
      </w:r>
    </w:p>
    <w:p w14:paraId="7239E084"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có giải pháp ngăn cháy đối với khu vực sạc điện cho xe động cơ điện tập trung trong nhà (điểm a khoản 4 Điều 12; Phạt tiền từ 40.000.000 đồng đến 50.000.000 đồng; biện pháp khắc phục hậu quả: Buộc thực hiện giải pháp ngăn cháy); </w:t>
      </w:r>
    </w:p>
    <w:p w14:paraId="31670A09"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có hệ thống điện phục vụ phòng cháy và chữa cháy (điểm b khoản 4 Điều 12; Phạt tiền từ 40.000.000 đồng đến 50.000.000 đồng); </w:t>
      </w:r>
    </w:p>
    <w:p w14:paraId="58F8CC44"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nguồn điện phục vụ phòng cháy và chữa cháy (điểm c khoản 4 Điều 12; Phạt tiền từ 40.000.000 đồng đến 50.000.000 đồng) </w:t>
      </w:r>
    </w:p>
    <w:p w14:paraId="5BC1341A"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13. Vi phạm quy định về an toàn phòng cháy và chữa cháy trong lắp đặt, kiểm tra, bảo trì hệ thống tiếp địa, chống sét </w:t>
      </w:r>
    </w:p>
    <w:p w14:paraId="1DF8BCC3"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kiểm tra, bảo trì định kỳ hệ thống tiếp địa, chống sét (khoản 1 Điều 13; Phạt tiền từ 1.000.000 đồng đến 3.000.000 đồng); </w:t>
      </w:r>
    </w:p>
    <w:p w14:paraId="6A6E4D3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Lắp đặt hệ thống tiếp địa, chống sét không bảo đảm theo quy định (điểm a khoản 2 Điều 13; Phạt tiền từ 10.000.000 đồng đến 15.000.000 đồng); </w:t>
      </w:r>
    </w:p>
    <w:p w14:paraId="24954905"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hệ thống tiếp địa, chống sét đã được lắp đặt (điểm b khoản 2 Điều 13; Phạt tiền từ 10.000.000 đồng đến 15.000.000 đồng); </w:t>
      </w:r>
    </w:p>
    <w:p w14:paraId="0E1EF8F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lắp đặt hệ thống tiếp địa, chống sét cho nhà, công trình (khoản 3 Điều 13; Phạt tiền từ 20.000.000 đồng đến 25.000.000 đồng); </w:t>
      </w:r>
    </w:p>
    <w:p w14:paraId="554205C1"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14. Vi phạm quy định về PCCC trong quản lý, bảo quản, sử dụng chất, hàng hóa nguy hiểm về cháy, nổ </w:t>
      </w:r>
    </w:p>
    <w:p w14:paraId="60E397C6"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Sắp xếp hoặc bố trí chất, hàng hóa nguy hiểm về cháy, nổ không bảo đả</w:t>
      </w:r>
      <w:r w:rsidR="00C75DC9">
        <w:rPr>
          <w:rFonts w:ascii="Times New Roman" w:hAnsi="Times New Roman" w:cs="Times New Roman"/>
          <w:sz w:val="28"/>
          <w:szCs w:val="28"/>
        </w:rPr>
        <w:t>m</w:t>
      </w:r>
      <w:r w:rsidRPr="009D3530">
        <w:rPr>
          <w:rFonts w:ascii="Times New Roman" w:hAnsi="Times New Roman" w:cs="Times New Roman"/>
          <w:sz w:val="28"/>
          <w:szCs w:val="28"/>
        </w:rPr>
        <w:t xml:space="preserve"> theo quy định (điểm a khoản , Điều 14; Phạt tiền từ 3.000.000 đồng đến 5.000.000 đồng); </w:t>
      </w:r>
    </w:p>
    <w:p w14:paraId="16427EE5"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Bảo quản chất, hàng hóa nguy hiểm về cháy, nổ vượt quá số lượng, khối lượng theo quy định (điểm b khoản 1 Điều 14; Phạt tiền từ 3.000.000 đồng đến 5.000.000 đồng; biện pháp khắc phục hậu quả: Buộc giảm số lượng, khối lượng chất, hàng hóa nguy hiểm về cháy, nổ); </w:t>
      </w:r>
    </w:p>
    <w:p w14:paraId="100AC341"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bảo quản hoặc sử dụng chất, hàng hóa nguy hiểm về cháy, nổ không đúng nơi quy định (khoản 2 Điều 14; Phạt tiền từ 5.000.000 đồng đến 10.000.000 đồng; biện pháp khắc phục hậu quả: Buộc di chuyển chất, hàng hóa nguy hiểm về cháy, nổ đúng nơi quy định); </w:t>
      </w:r>
    </w:p>
    <w:p w14:paraId="07F1409A"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để hình thành môi trường nguy hiểm cháy, nổ có chỉ số nguy hiểm cháy, nổ vượt quá giới hạn dưới của giới hạn nồng độ bắt cháy (khoản 3 Điều 14; Phạt tiền từ 10.000.000 đồng đến 15.000.000 đồng); </w:t>
      </w:r>
    </w:p>
    <w:p w14:paraId="4D47F8F6"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để hình thành môi trường nguy hiểm cháy, nổ có chỉ số nguy hiểm cháy, nổ vượt quá giới hạn dưới của giới hạn nồng độ bắt cháy (khoản 4 Điều 14; Phạt tiền từ 20.000.000 đồng đến 25.000.000 đồng; hình thức xử phạt bổ sung: Tịch thu tang vật vi phạm hành chính); </w:t>
      </w:r>
    </w:p>
    <w:p w14:paraId="5D26C4DD"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sử dụng trái phép chất, hàng hóa nguy hiểm về cháy, nổ nhưng chưa đến mức truy cứu trách nhiệm hình sự (khoản 4 Điều 14; Phạt tiền từ 45.000.000 đồng đến 50.000.000 đồng; hình thức xử phạt bổ sung: Tịch thu tang vật vi phạm hành chính); </w:t>
      </w:r>
    </w:p>
    <w:p w14:paraId="335B47C6"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15. Vi phạm quy định về PCCC trong sản xuất, kinh doanh chất, hàng hóa nguy hiểm về cháy, nổ </w:t>
      </w:r>
    </w:p>
    <w:p w14:paraId="4FDD4993"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thiết bị phát hiện rò rỉ chất, hàng hóa nguy hiểm về cháy, nổ đã được trang bị, lắp đặt (điểm a khoản 1 Điều 15; Phạt tiền từ 3.000.000 đồng đến 5.000.000 đồng); </w:t>
      </w:r>
    </w:p>
    <w:p w14:paraId="775C73A7"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thiết bị, hệ thống chống tĩnh điện đã được trang bị, lắp đặt (điểm b khoản 1 Điều 15; Phạt tiền từ 3.000.000 đồng đến 5.000.000 đồng); </w:t>
      </w:r>
    </w:p>
    <w:p w14:paraId="30CDB30C"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Không trang bị, lắp đặt thiết bị phát hiện rò rỉ chất, hàng hóa nguy hiểm về cháy, nổ (điểm a khoản 2 Điều 15; Phạt tiền từ 10.000.000 đồng đế</w:t>
      </w:r>
      <w:r w:rsidR="00C75DC9">
        <w:rPr>
          <w:rFonts w:ascii="Times New Roman" w:hAnsi="Times New Roman" w:cs="Times New Roman"/>
          <w:sz w:val="28"/>
          <w:szCs w:val="28"/>
        </w:rPr>
        <w:t>n</w:t>
      </w:r>
      <w:r w:rsidRPr="009D3530">
        <w:rPr>
          <w:rFonts w:ascii="Times New Roman" w:hAnsi="Times New Roman" w:cs="Times New Roman"/>
          <w:sz w:val="28"/>
          <w:szCs w:val="28"/>
        </w:rPr>
        <w:t xml:space="preserve"> 15.000.000 đồng); </w:t>
      </w:r>
    </w:p>
    <w:p w14:paraId="5E5AA40E"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lắp đặt thiết bị, hệ thống chống tĩnh điện (điểm b khoản 2 Điều 15; Phạt tiền từ 10.000.000 đồng đến 15.000.000 đồng); </w:t>
      </w:r>
    </w:p>
    <w:p w14:paraId="56549EFA" w14:textId="77777777" w:rsidR="00C75DC9" w:rsidRPr="00C75DC9" w:rsidRDefault="009D3530" w:rsidP="007809C5">
      <w:pPr>
        <w:spacing w:before="120" w:after="120" w:line="240" w:lineRule="auto"/>
        <w:ind w:firstLine="720"/>
        <w:jc w:val="both"/>
        <w:rPr>
          <w:rFonts w:ascii="Times New Roman" w:hAnsi="Times New Roman" w:cs="Times New Roman"/>
          <w:spacing w:val="-4"/>
          <w:sz w:val="28"/>
          <w:szCs w:val="28"/>
        </w:rPr>
      </w:pPr>
      <w:r w:rsidRPr="00C75DC9">
        <w:rPr>
          <w:rFonts w:ascii="Times New Roman" w:hAnsi="Times New Roman" w:cs="Times New Roman"/>
          <w:spacing w:val="-4"/>
          <w:sz w:val="28"/>
          <w:szCs w:val="28"/>
        </w:rPr>
        <w:t xml:space="preserve">+ San, chiết, nạp chất, hàng hóa nguy hiểm về cháy, nổ không đúng nơi quy định (điểm a khoản 3 Điều 15; Phạt tiền từ 20.000.000 đồng đến 25.000.000 đồng); </w:t>
      </w:r>
    </w:p>
    <w:p w14:paraId="0763BA42" w14:textId="77777777" w:rsidR="00C75DC9" w:rsidRPr="00C75DC9" w:rsidRDefault="009D3530" w:rsidP="007809C5">
      <w:pPr>
        <w:spacing w:before="120" w:after="120" w:line="240" w:lineRule="auto"/>
        <w:ind w:firstLine="720"/>
        <w:jc w:val="both"/>
        <w:rPr>
          <w:rFonts w:ascii="Times New Roman" w:hAnsi="Times New Roman" w:cs="Times New Roman"/>
          <w:spacing w:val="-2"/>
          <w:sz w:val="28"/>
          <w:szCs w:val="28"/>
        </w:rPr>
      </w:pPr>
      <w:r w:rsidRPr="00C75DC9">
        <w:rPr>
          <w:rFonts w:ascii="Times New Roman" w:hAnsi="Times New Roman" w:cs="Times New Roman"/>
          <w:spacing w:val="-2"/>
          <w:sz w:val="28"/>
          <w:szCs w:val="28"/>
        </w:rPr>
        <w:t xml:space="preserve">+ San, chiết, nạp chất, hàng hóa nguy hiểm về cháy, nổ sang thiết bị chứa không đúng chủng loại hoặc không phù hợp với loại chất, hàng hóa nguy hiểm về cháy, nổ (điểm b khoản 3 Điều 15; Phạt tiền từ 20.000.000 đồng đến 25.000.000 đồng; hình thức xử phạt bổ sung: Tịch thu tang vật vi phạm hành chính); </w:t>
      </w:r>
    </w:p>
    <w:p w14:paraId="17ED3CDD"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Hành vi sản xuất hoặc kinh doanh trái phép chất, hàng hóa nguy hiểm về cháy, nổ nhưng chưa đến mức truy cứu trách nhiệm hình sự (khoản 4 Điều 15; Phạt tiền từ 40.000.000 đồng đến 50.000.000 đồng; hình thức xử phạt bổ sung: Tịch thu tang vật vi phạm hành chính, Tước quyền sử dụng giấy phép là văn bản thẩm định thiết kế về phòng cháy và chữa cháy, văn bản chấp thuận kết quả nghiệm thu về phòng cháy và chữa cháy từ 06 tháng đế</w:t>
      </w:r>
      <w:r w:rsidR="00C75DC9">
        <w:rPr>
          <w:rFonts w:ascii="Times New Roman" w:hAnsi="Times New Roman" w:cs="Times New Roman"/>
          <w:sz w:val="28"/>
          <w:szCs w:val="28"/>
        </w:rPr>
        <w:t>n 12 tháng).</w:t>
      </w:r>
    </w:p>
    <w:p w14:paraId="03449752"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Điều 16. Vi phạm quy định trong vận chuyển chất, hàng hóa nguy hiểm về cháy, nổ </w:t>
      </w:r>
    </w:p>
    <w:p w14:paraId="796DDEA1"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sắp xếp, bố trí chất, hàng hóa nguy hiểm về cháy, nổ trên phương tiện vận chuyển không bảo đảm an toàn phòng cháy (khoản 1 Điều 16; Phạt tiền từ 3.000.000 đồng đến 5.000.000 đồng); </w:t>
      </w:r>
    </w:p>
    <w:p w14:paraId="0702CF63"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các điều kiện an toàn về phòng cháy của phương tiện giao thông khi vận chuyển chất, hàng hóa nguy hiểm về cháy, nổ (điểm a khoản 2 Điều 16; Phạt tiền từ 5.000.000 đồng đến 7.000.000 đồng; biện pháp khắc phục hậu quả: Buộc duy trì các điều kiện an toàn về phòng cháy của phương tiện giao thông khi vận chuyển chất, hàng hóa nguy hiểm về cháy, nổ); </w:t>
      </w:r>
    </w:p>
    <w:p w14:paraId="11DACDFA"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Vận chuyển hàng hóa khác cùng với chất, hàng hóa nguy hiểm về cháy, nổ mà không được phép trên cùng một phương tiện giao thông (điểm b khoản 2 Điều 16; Phạt tiền từ 5.000.000 đồng đến 7.000.000 đồng); </w:t>
      </w:r>
    </w:p>
    <w:p w14:paraId="121CAE77"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Chở người không có nhiệm vụ trên phương tiện giao thông vận chuyể</w:t>
      </w:r>
      <w:r w:rsidR="00C75DC9">
        <w:rPr>
          <w:rFonts w:ascii="Times New Roman" w:hAnsi="Times New Roman" w:cs="Times New Roman"/>
          <w:sz w:val="28"/>
          <w:szCs w:val="28"/>
        </w:rPr>
        <w:t>n</w:t>
      </w:r>
      <w:r w:rsidRPr="009D3530">
        <w:rPr>
          <w:rFonts w:ascii="Times New Roman" w:hAnsi="Times New Roman" w:cs="Times New Roman"/>
          <w:sz w:val="28"/>
          <w:szCs w:val="28"/>
        </w:rPr>
        <w:t xml:space="preserve"> chất, hàng hóa nguy hiểm về cháy, nổ (điểm c khoản 2 Điều 16; Phạt tiền từ 5.000.000 đồng đến 7.000.000 đồng); </w:t>
      </w:r>
    </w:p>
    <w:p w14:paraId="715DB902" w14:textId="77777777" w:rsidR="00C75DC9" w:rsidRPr="00C75DC9" w:rsidRDefault="009D3530" w:rsidP="007809C5">
      <w:pPr>
        <w:spacing w:before="120" w:after="120" w:line="240" w:lineRule="auto"/>
        <w:ind w:firstLine="720"/>
        <w:jc w:val="both"/>
        <w:rPr>
          <w:rFonts w:ascii="Times New Roman" w:hAnsi="Times New Roman" w:cs="Times New Roman"/>
          <w:spacing w:val="-4"/>
          <w:sz w:val="28"/>
          <w:szCs w:val="28"/>
        </w:rPr>
      </w:pPr>
      <w:r w:rsidRPr="00C75DC9">
        <w:rPr>
          <w:rFonts w:ascii="Times New Roman" w:hAnsi="Times New Roman" w:cs="Times New Roman"/>
          <w:spacing w:val="-4"/>
          <w:sz w:val="28"/>
          <w:szCs w:val="28"/>
        </w:rPr>
        <w:t xml:space="preserve">+ Không thực hiện các điều kiện bảo đảm an toàn về PCCC khi bốc, dỡ, bơm, chuyển chất, hàng hóa nguy hiểm về cháy, nổ ra khỏi phương tiện giao thông (điểm a khoản 3 Điều 16; Phạt tiền từ 20.000.000 đồng đến 25.000.000 đồng); </w:t>
      </w:r>
    </w:p>
    <w:p w14:paraId="338F8141"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các biện pháp an toàn phòng cháy cho thiết bị, đường ống chuyển chất khí, chất lỏng dễ cháy, nổ (điểm b khoản 3 Điều 16; Phạt tiền từ 20.000.000 đồng đến 25.000.000 đồng; biện pháp khắc phục hậu quả: Buộc duy trì các biện pháp an toàn phòng cháy cho thiết bị, đường ống chuyển chất khí, chất lỏng dễ cháy, nổ); </w:t>
      </w:r>
    </w:p>
    <w:p w14:paraId="235E7A73"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Bốc, dỡ, bơm, chuyển chất, hàng hóa nguy hiểm về cháy, nổ tại địa điểm không bảo đảm an toàn phòng cháy (điểm c khoản 3 Điều 16; Phạt tiền từ 20.000.000 đồng đến 25.000.000 đồng; Biện pháp khắc phục hậu quả: Buộc bốc, dỡ, bơm, chuyển chất, hàng hóa nguy hiểm về cháy, nổ tại địa điểm bảo đả</w:t>
      </w:r>
      <w:r w:rsidR="00C75DC9">
        <w:rPr>
          <w:rFonts w:ascii="Times New Roman" w:hAnsi="Times New Roman" w:cs="Times New Roman"/>
          <w:sz w:val="28"/>
          <w:szCs w:val="28"/>
        </w:rPr>
        <w:t>m an toàn phòng cháy).</w:t>
      </w:r>
    </w:p>
    <w:p w14:paraId="7A8C4D77"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17. Vi phạm quy định về bảo hiểm cháy, nổ bắt buộc </w:t>
      </w:r>
    </w:p>
    <w:p w14:paraId="7384B734"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Mua bảo hiểm cháy, nổ bắt buộc không đúng mức phí bảo hiểm cháy, nổ bắt buộc theo quy định đối với cơ sở phải mua bảo hiểm cháy, nổ bắt buộc (điểm a khoản 1 Điều 17; Phạt tiền từ 10.000.000 đồng đến 15.000.000 đồng); </w:t>
      </w:r>
    </w:p>
    <w:p w14:paraId="45753229"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Nộp từ 50% đến dưới 100% tổng số tiền được trích cho hoạt động PCCC, cứu nạn, cứu hộ từ bảo hiểm cháy, nổ bắt buộc theo quy định (điểm b khoản 1 Điều 17; Phạt tiền từ 10.000.000 đồng đến 15.000.000 đồng); </w:t>
      </w:r>
    </w:p>
    <w:p w14:paraId="3C123ADE"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nộp dưới 50% tổng số tiền được trích cho hoạt động PCCC, cứu nạn, cứu hộ từ bảo hiểm cháy, nổ bắt buộc theo quy định (khoản 2 Điều 17; Phạt tiền từ 20.000.000 đồng đến 30.000.000 đồng); </w:t>
      </w:r>
    </w:p>
    <w:p w14:paraId="226926AD"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mua bảo hiểm cháy, nổ bắt buộc đối với cơ sở có nguy hiểm về cháy, nổ thuộc nhóm 2 theo quy định của pháp luật về PCCC và CNCH (khoản 3 Điều 17; Phạt tiền từ 30.000.000 đồng đến 40.000.000 đồng); </w:t>
      </w:r>
    </w:p>
    <w:p w14:paraId="36FD6E06"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Không mua bảo hiểm cháy, nổ bắt buộc đối với cơ sở có nguy hiểm về cháy, nổ thuộc nhóm 1 theo quy định của pháp luật về PCCC và CNCH (điể</w:t>
      </w:r>
      <w:r w:rsidR="00C75DC9">
        <w:rPr>
          <w:rFonts w:ascii="Times New Roman" w:hAnsi="Times New Roman" w:cs="Times New Roman"/>
          <w:sz w:val="28"/>
          <w:szCs w:val="28"/>
        </w:rPr>
        <w:t>m a</w:t>
      </w:r>
      <w:r w:rsidRPr="009D3530">
        <w:rPr>
          <w:rFonts w:ascii="Times New Roman" w:hAnsi="Times New Roman" w:cs="Times New Roman"/>
          <w:sz w:val="28"/>
          <w:szCs w:val="28"/>
        </w:rPr>
        <w:t xml:space="preserve"> khoản 4 Điều 17; Phạt tiền từ 40.000.000 đồng đến 50.000.000 đồng); </w:t>
      </w:r>
    </w:p>
    <w:p w14:paraId="3372B85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nộp tiền được trích cho hoạt động PCCC, cứu nạn, cứu hộ từ bảo hiểm cháy, nổ bắt buộc theo quy định (điểm b khoản 4 Điều 17; Phạt tiền từ 40.000.000 đồng đến 50.000.000 đồng). </w:t>
      </w:r>
    </w:p>
    <w:p w14:paraId="5316CB7A"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18. Vi phạm quy định về thẩm định thiết kế, nghiệm thu về phòng cháy và chữa cháy </w:t>
      </w:r>
    </w:p>
    <w:p w14:paraId="2C88FA69"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Chuyển đổi, bổ sung công năng hoặc cải tạo công trình, hạng mục công trình trong quá trình sử dụng thuộc diện phải thẩm định thiết kế về phòng cháy và chữa cháy khi chưa có văn bản thẩm định thiết kế về phòng cháy và chữa cháy của cơ quan quản lý chuyên ngành (điểm a khoản 1 Điều 18; Phạt tiền từ 15.000.000 đồng đến 20.000.000 đồng); </w:t>
      </w:r>
    </w:p>
    <w:p w14:paraId="1DFB67FC"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Hoán cải phương tiện giao thông trong quá trình sử dụng thuộc diện phải thẩm định thiết kế về phòng cháy và chữa cháy khi chưa có văn bản thẩm định thiết kế về phòng cháy và chữa cháy của cơ quan quản lý chuyên ngành (điểm b khoản 1 Điều 18; Phạt tiền từ 15.000.000 đồng đến 20.000.000 đồng); </w:t>
      </w:r>
    </w:p>
    <w:p w14:paraId="50D10038"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thi công xây dựng công trình, hạng mục công trình hoặc sản xuất, lắp ráp, đóng mới phương tiện giao thông thuộc diện phải thẩm định thiết kế về phòng cháy và chữa cháy khi chưa có văn bản thẩm định thiết kế về phòng cháy và chữa cháy của cơ quan quản lý chuyên ngành (khoản 2 Điều 18; Phạt tiền từ 20.000.000 đồng đến 25.000.000 đồng); </w:t>
      </w:r>
    </w:p>
    <w:p w14:paraId="7D023DBB"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đưa công trình, hạng mục công trình, phương tiện giao thông đã được thẩm duyệt thiết kế hoặc thẩm định thiết kế về phòng cháy và chữa cháy vào khai thác, sử dụng khi chưa có văn bản chấp thuận kết quả nghiệm thu về phòng cháy và chữa cháy của cơ quan quản lý chuyên ngành (khoản 3 Điều 18; Phạt tiền từ 30.000.000 đồng đến 50.000.000 đồng; hình thức xử phạt bổ sung: Đình chỉ hoạt động từ 03 tháng đến 06 tháng); </w:t>
      </w:r>
    </w:p>
    <w:p w14:paraId="5A072385"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Hành vi đưa công trình, hạng mục công trình, phương tiện giao thông thuộc diện phải thẩm định thiết kế về phòng cháy và chữa cháy vào sử dụng, hoạt động khi chưa có văn bản thẩm định thiết kế về phòng cháy và chữa cháy và văn bản chấp thuận kết quả nghiệm thu về phòng cháy và chữa cháy của cơ quan quả</w:t>
      </w:r>
      <w:r w:rsidR="00C75DC9">
        <w:rPr>
          <w:rFonts w:ascii="Times New Roman" w:hAnsi="Times New Roman" w:cs="Times New Roman"/>
          <w:sz w:val="28"/>
          <w:szCs w:val="28"/>
        </w:rPr>
        <w:t>n</w:t>
      </w:r>
      <w:r w:rsidRPr="009D3530">
        <w:rPr>
          <w:rFonts w:ascii="Times New Roman" w:hAnsi="Times New Roman" w:cs="Times New Roman"/>
          <w:sz w:val="28"/>
          <w:szCs w:val="28"/>
        </w:rPr>
        <w:t xml:space="preserve"> lý chuyên ngành (khoản 4 Điều 18; Phạt tiền từ 40.000.000 đồng đến 50.000.000 đồng; hình thức xử phạt bổ sung: Đình chỉ hoạt động từ 06 tháng đến 12 tháng) </w:t>
      </w:r>
    </w:p>
    <w:p w14:paraId="5EEA976E" w14:textId="77777777" w:rsidR="00C75DC9" w:rsidRDefault="00C75DC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Điều 19. Hành vi vi phạm về lưu thông phương tiện PCCC, cứu nạn, cứu hộ và vật liệu, cấu kiện ngăn cháy, chống cháy</w:t>
      </w:r>
    </w:p>
    <w:p w14:paraId="68C0494D"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tẩy xóa, sửa chữa làm sai lệch nội dung giấy phép lưu thông phương tiện PCCC, cứu nạn, cứu hộ, vật liệu, cấu kiện ngăn cháy, chống cháy (khoản 1 Điều 19; Phạt tiền từ 20.000.000 đồng đến 30.000.000 đồng; biện pháp khắc phục hậu quả: Buộc nộp lại giấy phép lưu thông phương tiện PCCC, cứu nạn, cứu hộ, vật liệu, cấu kiện ngăn cháy, chống cháy cho cơ quan, người có thẩm quyền đã cấp giấy phép); </w:t>
      </w:r>
    </w:p>
    <w:p w14:paraId="33C8EFDB" w14:textId="77777777" w:rsidR="00C75DC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Kinh doanh, đưa phương tiện PCCC, cứu nạn, cứu hộ, vật liệu, cấu kiện ngăn cháy, chống cháy vào lưu thông khi chưa được cấp phép (điểm a khoản 2 Điều 19; Phạt tiền từ 40.000.000 đồng đến 50.000.000 đồng; biện pháp khắc phục hậu quả: Buộc thu hồi phương tiện PCCC, cứu nạn, cứu hộ, vật liệu, cấu kiện ngăn cháy, chống cháy); </w:t>
      </w:r>
    </w:p>
    <w:p w14:paraId="3EA67914"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Sử dụng hồ sơ, tài liệu sai sự thật để đề nghị cấp giấy phép lưu thông phương tiện PCCC, cứu nạn, cứu hộ, vật liệu, cấu kiện ngăn cháy, chống cháy (điểm b khoản 2 Điều 19; Phạt tiền từ 40.000.000 đồng đến 50.000.000 đồng; biện pháp khắc phục hậu quả: Buộc nộp lại giấy phép lưu thông phương tiện PCCC, cứu nạn, cứu hộ, vật liệu, cấu kiện ngăn cháy, chống cháy cho cơ quan, người có thẩm quyền đã cấp giấy phép). </w:t>
      </w:r>
    </w:p>
    <w:p w14:paraId="137FC9E9" w14:textId="77777777" w:rsidR="005936A9" w:rsidRDefault="005936A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20. Vi phạm quy định về trang bị, lắp đặt phương tiện PCCC, cứu nạn, cứu hộ </w:t>
      </w:r>
    </w:p>
    <w:p w14:paraId="2871BAB9"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trang bị phương tiện chữa cháy thông dụng, dụng cụ phá dỡ thô sơ không bảo đảm theo quy định (khoản 1 Điều 20; Phạt tiền từ 1.000.000 đồng đến 2.000.000 đồng; biện pháp khắc phục hậu quả: Buộc trang bị phương tiện chữa cháy thông dụng, dụng cụ phá dỡ thô sơ); </w:t>
      </w:r>
    </w:p>
    <w:p w14:paraId="2E152533"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trang bị, lắp đặt phương tiện chữa cháy thông dụng, dụng cụ phá dỡ thô sơ (khoản 2 Điều 20; Phạt tiền từ 3.000.000 đồng đến 5.000.000 đồng); </w:t>
      </w:r>
    </w:p>
    <w:p w14:paraId="7C40CEC5"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trang bị, lắp đặt đèn, phương tiện chiếu sáng sự cố, chỉ dẫn thoát nạn không bảo đảm theo quy định (khoản 3 Điều 20; Phạt tiền từ 5.000.000 đồng đến 7.000.000 đồng; biện pháp khắc phục hậu quả: Buộc trang bị, lắp đặt đèn, phương tiện chiếu sáng sự cố, chỉ dẫn thoát nạn); </w:t>
      </w:r>
    </w:p>
    <w:p w14:paraId="5D495313"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trang bị phương tiện PCCC, cứu nạn, cứu hộ cho Đội PCCC và CNCH cơ sở, Đội PCCC và CNCH chuyên ngành không bảo đảm theo quy định (khoản 4 Điều 20; Phạt tiền từ 8.000.000 đồng đến 10.000.000 đồng; biện pháp khắc phục hậu quả: Buộc trang bị phương tiện PCCC, cứu nạn, cứu hộ cho Đội PCCC và CNCH cơ sở, Đội PCCC và CNCH chuyên ngành); </w:t>
      </w:r>
    </w:p>
    <w:p w14:paraId="6104F550" w14:textId="77777777" w:rsidR="005936A9" w:rsidRPr="005936A9" w:rsidRDefault="009D3530" w:rsidP="007809C5">
      <w:pPr>
        <w:spacing w:before="120" w:after="120" w:line="240" w:lineRule="auto"/>
        <w:ind w:firstLine="720"/>
        <w:jc w:val="both"/>
        <w:rPr>
          <w:rFonts w:ascii="Times New Roman" w:hAnsi="Times New Roman" w:cs="Times New Roman"/>
          <w:spacing w:val="-4"/>
          <w:sz w:val="28"/>
          <w:szCs w:val="28"/>
        </w:rPr>
      </w:pPr>
      <w:r w:rsidRPr="005936A9">
        <w:rPr>
          <w:rFonts w:ascii="Times New Roman" w:hAnsi="Times New Roman" w:cs="Times New Roman"/>
          <w:spacing w:val="-4"/>
          <w:sz w:val="28"/>
          <w:szCs w:val="28"/>
        </w:rPr>
        <w:t xml:space="preserve">+ Hành vi không trang bị, lắp đặt đèn, phương tiện chiếu sáng sự cố, chỉ dẫn thoát nạn (khoản 5 Điều 20; Phạt tiền từ 10.000.000 đồng đến 15.000.000 đồng); </w:t>
      </w:r>
    </w:p>
    <w:p w14:paraId="1643F01B"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trang bị phương tiện PCCC, cứu nạn, cứu hộ cho Đội PCCC và CNCH cơ sở (khoản 6 Điều 20; Phạt tiền từ 15.000.000 đồng đến 20.000.000 đồng); </w:t>
      </w:r>
    </w:p>
    <w:p w14:paraId="475F00D1"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trang bị phương tiện PCCC, cứu nạn, cứu hộ cho Đội PCCC và CNCH chuyên ngành (khoản 7 Điều 20; Phạt tiền từ 20.000.000 đồng đến 25.000.000 đồng); </w:t>
      </w:r>
    </w:p>
    <w:p w14:paraId="22AF36EE"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Trang bị, lắp đặt thiết bị thuộc hệ thống báo cháy không bảo đảm theo quy định (điểm a khoản 8 Điều 20; Phạt tiền từ 30.000.000 đồng đến 40.000.000 đồng; biện pháp khắc phục hậu quả: Buộc trang bị, lắp đặt hệ thống báo cháy); </w:t>
      </w:r>
    </w:p>
    <w:p w14:paraId="36DB1C9B"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Trang bị, lắp đặt thiết bị thuộc hệ thống chữa cháy không bảo đảm theo quy định (điểm b khoản 8 Điều 20; Phạt tiền từ 30.000.000 đồng đến 40.000.000 đồng; biện pháp khắc phục hậu quả: Buộc trang bị, lắp đặt hệ thống chữa cháy); </w:t>
      </w:r>
    </w:p>
    <w:p w14:paraId="0EE53F7A"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lắp đặt hệ thống báo cháy (điểm a khoản 9 Điều 20; Phạt tiền từ 40.000.000 đồng đến 50.000.000 đồng; hình thức xử phạt bổ sung: Đình chỉ hoạt động từ 03 tháng đến 06 tháng); </w:t>
      </w:r>
    </w:p>
    <w:p w14:paraId="0BC0E4A5"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lắp đặt hệ thống chữa cháy (điểm b khoản 9 Điều 20; Phạt tiền từ 40.000.000 đồng đến 50.000.000 đồng; hình thức xử phạt bổ sung: Đình chỉ hoạt động từ 03 tháng đến 06 tháng); </w:t>
      </w:r>
    </w:p>
    <w:p w14:paraId="02103FB3"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phương tiện chữa cháy, cứu nạn, cứu hộ cơ giới (điểm c khoản 9 Điều 20; Phạt tiền từ 40.000.000 đồng đến 50.000.000 đồng). </w:t>
      </w:r>
    </w:p>
    <w:p w14:paraId="44685A84" w14:textId="77777777" w:rsidR="005936A9" w:rsidRPr="005936A9" w:rsidRDefault="005936A9" w:rsidP="007809C5">
      <w:pPr>
        <w:spacing w:before="120" w:after="120" w:line="240" w:lineRule="auto"/>
        <w:ind w:firstLine="720"/>
        <w:jc w:val="both"/>
        <w:rPr>
          <w:rFonts w:ascii="Times New Roman" w:hAnsi="Times New Roman" w:cs="Times New Roman"/>
          <w:spacing w:val="-6"/>
          <w:sz w:val="28"/>
          <w:szCs w:val="28"/>
        </w:rPr>
      </w:pPr>
      <w:r w:rsidRPr="005936A9">
        <w:rPr>
          <w:rFonts w:ascii="Times New Roman" w:hAnsi="Times New Roman" w:cs="Times New Roman"/>
          <w:spacing w:val="-6"/>
          <w:sz w:val="28"/>
          <w:szCs w:val="28"/>
        </w:rPr>
        <w:t xml:space="preserve">- </w:t>
      </w:r>
      <w:r w:rsidR="009D3530" w:rsidRPr="005936A9">
        <w:rPr>
          <w:rFonts w:ascii="Times New Roman" w:hAnsi="Times New Roman" w:cs="Times New Roman"/>
          <w:spacing w:val="-6"/>
          <w:sz w:val="28"/>
          <w:szCs w:val="28"/>
        </w:rPr>
        <w:t>Điều 21. Vi phạm quy định về sử dụng phương tiện PCCC, cứu nạn, cứu hộ</w:t>
      </w:r>
    </w:p>
    <w:p w14:paraId="72656566" w14:textId="77777777" w:rsidR="005936A9" w:rsidRPr="005936A9" w:rsidRDefault="009D3530" w:rsidP="007809C5">
      <w:pPr>
        <w:spacing w:before="120" w:after="120" w:line="240" w:lineRule="auto"/>
        <w:ind w:firstLine="720"/>
        <w:jc w:val="both"/>
        <w:rPr>
          <w:rFonts w:ascii="Times New Roman" w:hAnsi="Times New Roman" w:cs="Times New Roman"/>
          <w:spacing w:val="-4"/>
          <w:sz w:val="28"/>
          <w:szCs w:val="28"/>
        </w:rPr>
      </w:pPr>
      <w:r w:rsidRPr="005936A9">
        <w:rPr>
          <w:rFonts w:ascii="Times New Roman" w:hAnsi="Times New Roman" w:cs="Times New Roman"/>
          <w:spacing w:val="-4"/>
          <w:sz w:val="28"/>
          <w:szCs w:val="28"/>
        </w:rPr>
        <w:t xml:space="preserve">+ Hành vi tự ý di chuyển, che khuất phương tiện PCCC, cứu nạn, cứu hộ đã được trang bị, lắp đặt (khoản 1 Điều 21; Phạt tiền từ 1.000.000 đồng đến 3.000.000 đồng; biện pháp khắc phục hậu quả: Buộc khôi phục lại tình trạng ban đầu); </w:t>
      </w:r>
    </w:p>
    <w:p w14:paraId="36EFFD08"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hành vi không duy trì đủ số lượng hoặc không bảo đảm chất lượng của phương tiện chữa cháy thông dụng, dụng cụ phá dỡ thô sơ đã được trang bị, lắp đặt (khoản 2 Điều 21; Phạt tiền từ 3.000.000 đồng đến 5.000.000 đồng; biện pháp khắc phục hậu quả: Buộc duy trì đủ số lượng, bảo đảm chất lượng phương tiện chữa cháy thông dụng, dụng cụ phá dỡ thô sơ); </w:t>
      </w:r>
    </w:p>
    <w:p w14:paraId="2FCAE2DD"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hoạt động của đèn, phương tiện chiếu sáng sự cố, chỉ dẫn thoát nạn đã được trang bị, lắp đặt (điểm a khoản 3 Điều 21; Phạt tiền từ 5.000.000 đồng đến 10.000.000 đồng; biện pháp khắc phục hậu quả: Buộc duy trì đèn, phương tiện chiếu sáng sự cố, chỉ dẫn thoát nạn); </w:t>
      </w:r>
    </w:p>
    <w:p w14:paraId="156E12A7"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hoạt động của thiết bị báo cháy độc lập đã được trang bị, lắp đặt (điểm b khoản 3 Điều 21; Phạt tiền từ 5.000.000 đồng đến 10.000.000 đồng; biện pháp khắc phục hậu quả: Buộc duy trì thiết bị báo cháy độc lập); </w:t>
      </w:r>
    </w:p>
    <w:p w14:paraId="3ACE4664" w14:textId="77777777" w:rsidR="005936A9" w:rsidRPr="005936A9" w:rsidRDefault="009D3530" w:rsidP="007809C5">
      <w:pPr>
        <w:spacing w:before="120" w:after="120" w:line="240" w:lineRule="auto"/>
        <w:ind w:firstLine="720"/>
        <w:jc w:val="both"/>
        <w:rPr>
          <w:rFonts w:ascii="Times New Roman" w:hAnsi="Times New Roman" w:cs="Times New Roman"/>
          <w:spacing w:val="-4"/>
          <w:sz w:val="28"/>
          <w:szCs w:val="28"/>
        </w:rPr>
      </w:pPr>
      <w:r w:rsidRPr="005936A9">
        <w:rPr>
          <w:rFonts w:ascii="Times New Roman" w:hAnsi="Times New Roman" w:cs="Times New Roman"/>
          <w:spacing w:val="-4"/>
          <w:sz w:val="28"/>
          <w:szCs w:val="28"/>
        </w:rPr>
        <w:t xml:space="preserve">+ Không duy trì hoạt động của thiết bị thuộc hệ thống báo cháy đã được trang bị, lắp đặt (điểm a khoản 4 Điều 21; Phạt tiền từ 10.000.000 đồng đến 20.000.000 đồng; biện pháp khắc phục hậu quả: Buộc duy trì hệ thống báo cháy); </w:t>
      </w:r>
    </w:p>
    <w:p w14:paraId="166F4D3D" w14:textId="77777777" w:rsidR="005936A9" w:rsidRPr="005936A9" w:rsidRDefault="009D3530" w:rsidP="007809C5">
      <w:pPr>
        <w:spacing w:before="120" w:after="120" w:line="240" w:lineRule="auto"/>
        <w:ind w:firstLine="720"/>
        <w:jc w:val="both"/>
        <w:rPr>
          <w:rFonts w:ascii="Times New Roman" w:hAnsi="Times New Roman" w:cs="Times New Roman"/>
          <w:spacing w:val="-4"/>
          <w:sz w:val="28"/>
          <w:szCs w:val="28"/>
        </w:rPr>
      </w:pPr>
      <w:r w:rsidRPr="005936A9">
        <w:rPr>
          <w:rFonts w:ascii="Times New Roman" w:hAnsi="Times New Roman" w:cs="Times New Roman"/>
          <w:spacing w:val="-4"/>
          <w:sz w:val="28"/>
          <w:szCs w:val="28"/>
        </w:rPr>
        <w:t xml:space="preserve">+ Không duy trì hoạt động của thiết bị thuộc hệ thống chữa cháy đã được trang bị, lắp đặt (điểm b khoản 4 Điều 21; Phạt tiền từ 10.000.000 đồng đến 20.000.000 đồng; Biện pháp khắc phục hậu quả: Buộc duy trì hệ thống chữa cháy); </w:t>
      </w:r>
    </w:p>
    <w:p w14:paraId="46F2C7A5"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đưa phương tiện chữa cháy, cứu nạn, cứu hộ cơ giới vào trực chữa cháy, cứu nạn, cứu hộ (khoản 5 Điều 21; Phạt tiền từ 20.000.000 đồng đến 25.000.000 đồng); </w:t>
      </w:r>
    </w:p>
    <w:p w14:paraId="6AE1DE67"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hoạt động của hệ thống báo cháy đã được trang bị, lắp đặt (điểm a khoản 6 Điều 21; Phạt tiền từ 40.000.000 đồng đến 50.000.000 đồng; hình thức xử phạt bổ sung: Đình chỉ hoạt động từ 01 tháng đến 03 tháng; biện pháp khắc phục hậu quả: Buộc duy trì hệ thống báo cháy); </w:t>
      </w:r>
    </w:p>
    <w:p w14:paraId="761E10F9"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hoạt động của hệ thống chữa cháy đã được trang bị, lắp đặt (điểm b khoản 6 Điều 21; Phạt tiền từ 40.000.000 đồng đến 50.000.000 đồng; hình thức xử phạt bổ sung: Đình chỉ hoạt động từ 01 tháng đến 03 tháng; Biện pháp khắc phục hậu quả: Buộc duy trì hệ thống chữa cháy). </w:t>
      </w:r>
    </w:p>
    <w:p w14:paraId="7A7E0E86" w14:textId="77777777" w:rsidR="005936A9" w:rsidRDefault="005936A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22. Vi phạm quy định về bảo quản, bảo dưỡng phương tiện PCCC, cứu nạn, cứu hộ </w:t>
      </w:r>
    </w:p>
    <w:p w14:paraId="51002470"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bảo quản, bảo dưỡng phương tiện chữa cháy thông dụng hoặc thiết bị báo cháy độc lập (điểm a khoản 1 Điều 22; Phạt tiền từ 3.000.000 đồng đến 5.000.000 đồng); </w:t>
      </w:r>
    </w:p>
    <w:p w14:paraId="0D82BCF9" w14:textId="77777777" w:rsidR="005936A9" w:rsidRDefault="009D3530" w:rsidP="005936A9">
      <w:pPr>
        <w:spacing w:before="120" w:after="120" w:line="240" w:lineRule="auto"/>
        <w:ind w:firstLine="720"/>
        <w:jc w:val="both"/>
        <w:rPr>
          <w:rFonts w:ascii="Times New Roman" w:hAnsi="Times New Roman" w:cs="Times New Roman"/>
          <w:spacing w:val="-6"/>
          <w:sz w:val="28"/>
          <w:szCs w:val="28"/>
        </w:rPr>
      </w:pPr>
      <w:r w:rsidRPr="005936A9">
        <w:rPr>
          <w:rFonts w:ascii="Times New Roman" w:hAnsi="Times New Roman" w:cs="Times New Roman"/>
          <w:spacing w:val="-6"/>
          <w:sz w:val="28"/>
          <w:szCs w:val="28"/>
        </w:rPr>
        <w:t xml:space="preserve">+ Bảo quản, bảo dưỡng hệ thống báo cháy không bảo đảm nội dung theo quy định (điểm b khoản 1 Điều 22; Phạt tiền từ 3.000.000 đồng đến 5.000.000 đồng); </w:t>
      </w:r>
    </w:p>
    <w:p w14:paraId="6B985F97" w14:textId="77777777" w:rsidR="005936A9" w:rsidRPr="005936A9" w:rsidRDefault="009D3530" w:rsidP="005936A9">
      <w:pPr>
        <w:spacing w:before="120" w:after="120" w:line="240" w:lineRule="auto"/>
        <w:ind w:firstLine="720"/>
        <w:jc w:val="both"/>
        <w:rPr>
          <w:rFonts w:ascii="Times New Roman" w:hAnsi="Times New Roman" w:cs="Times New Roman"/>
          <w:spacing w:val="-6"/>
          <w:sz w:val="28"/>
          <w:szCs w:val="28"/>
        </w:rPr>
      </w:pPr>
      <w:r w:rsidRPr="005936A9">
        <w:rPr>
          <w:rFonts w:ascii="Times New Roman" w:hAnsi="Times New Roman" w:cs="Times New Roman"/>
          <w:spacing w:val="-6"/>
          <w:sz w:val="28"/>
          <w:szCs w:val="28"/>
        </w:rPr>
        <w:t xml:space="preserve">+ Bảo quản, bảo dưỡng hệ thống chữa cháy không bảo đảm nội dung theo quy định (điểm c khoản 1 Điều 22; Phạt tiền từ 3.000.000 đồng đến 5.000.000 đồng); </w:t>
      </w:r>
    </w:p>
    <w:p w14:paraId="4F981A77"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Bảo quản, bảo dưỡng phương tiện chữa cháy, cứu nạn, cứu hộ cơ giới không bảo đảm nội dung theo quy định (điểm d khoản 1 Điều 22; Phạt tiền từ 3.000.000 đồng đến 5.000.000 đồng); </w:t>
      </w:r>
    </w:p>
    <w:p w14:paraId="193C35C1" w14:textId="77777777" w:rsidR="005936A9" w:rsidRPr="005936A9" w:rsidRDefault="009D3530" w:rsidP="007809C5">
      <w:pPr>
        <w:spacing w:before="120" w:after="120" w:line="240" w:lineRule="auto"/>
        <w:ind w:firstLine="720"/>
        <w:jc w:val="both"/>
        <w:rPr>
          <w:rFonts w:ascii="Times New Roman" w:hAnsi="Times New Roman" w:cs="Times New Roman"/>
          <w:spacing w:val="-6"/>
          <w:sz w:val="28"/>
          <w:szCs w:val="28"/>
        </w:rPr>
      </w:pPr>
      <w:r w:rsidRPr="005936A9">
        <w:rPr>
          <w:rFonts w:ascii="Times New Roman" w:hAnsi="Times New Roman" w:cs="Times New Roman"/>
          <w:spacing w:val="-6"/>
          <w:sz w:val="28"/>
          <w:szCs w:val="28"/>
        </w:rPr>
        <w:t xml:space="preserve">+ Hành vi không bảo quản, bảo dưỡng phương tiện chữa cháy, cứu nạn, cứu hộ cơ giới (khoản 2 Điều 22; Phạt tiền từ 5.000.000 đồng đến 10.000.000 đồng); </w:t>
      </w:r>
    </w:p>
    <w:p w14:paraId="35E6DD85"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bảo dưỡng hệ thống báo cháy (điểm a khoản 3 Điều 22; Phạt tiền từ 10.000.000 đồng đến 20.000.000 đồng); </w:t>
      </w:r>
    </w:p>
    <w:p w14:paraId="74CCF7D4" w14:textId="77777777" w:rsidR="005936A9" w:rsidRDefault="009D3530" w:rsidP="007809C5">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bảo dưỡng hệ thống chữa cháy (điểm b khoản 3 Điều 22; Phạt tiền từ 10.000.000 đồng đến 20.000.000 đồng). </w:t>
      </w:r>
    </w:p>
    <w:p w14:paraId="764C68EA" w14:textId="77777777" w:rsidR="005936A9" w:rsidRDefault="005936A9" w:rsidP="007809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23. Vi phạm quy định về thông gió, chống khói </w:t>
      </w:r>
    </w:p>
    <w:p w14:paraId="6C61BE3C"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Trang bị, lắp đặt thiết bị thuộc hệ thống thông gió thoát khói không bả</w:t>
      </w:r>
      <w:r w:rsidR="005936A9">
        <w:rPr>
          <w:rFonts w:ascii="Times New Roman" w:hAnsi="Times New Roman" w:cs="Times New Roman"/>
          <w:sz w:val="28"/>
          <w:szCs w:val="28"/>
        </w:rPr>
        <w:t xml:space="preserve">o </w:t>
      </w:r>
      <w:r w:rsidRPr="009D3530">
        <w:rPr>
          <w:rFonts w:ascii="Times New Roman" w:hAnsi="Times New Roman" w:cs="Times New Roman"/>
          <w:sz w:val="28"/>
          <w:szCs w:val="28"/>
        </w:rPr>
        <w:t xml:space="preserve">đảm theo quy định (điểm a khoản 1 Điều 23; Phạt tiền từ 10.000.000 đồng đến 20.000.000 đồng; biện pháp khắc phục hậu quả: Buộc trang bị, lắp đặt hệ thống thông gió thoát khói); </w:t>
      </w:r>
    </w:p>
    <w:p w14:paraId="7CCBECEB"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Trang bị, lắp đặt thiết bị thuộc hệ thống tạo áp suất dư cho khu vực cần chống nhiễm khói không bảo đảm theo quy định (điểm b khoản 1 Điều 23; Phạt tiền từ 10.000.000 đồng đến 20.000.000 đồng; biện pháp khắc phục hậu quả: Buộc trang bị, lắp đặt hệ thống tạo áp suất dư); </w:t>
      </w:r>
    </w:p>
    <w:p w14:paraId="364CED94"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thông gió tự nhiên hoặc không duy trì hệ thống thông gió thoát khói đã được trang bị, lắp đặt (điểm a khoản 2 Điều 23; Phạt tiền từ 10.000.000 đồng đến 20.000.000 đồng; biện pháp khắc phục hậu quả: Buộc Buộc duy trì giải pháp thông gió, hệ thống thông gió thoát khói); </w:t>
      </w:r>
    </w:p>
    <w:p w14:paraId="40432A7F"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hệ thống tạo áp suất dư cho khu vực cần chống nhiễm khói đã được trang bị, lắp đặt (điểm b khoản 2 Điều 23; Phạt tiền từ 10.000.000 đồng đến 20.000.000 đồng; biện pháp khắc phục hậu quả: Buộc duy trì hệ thống tạo áp suất dư); </w:t>
      </w:r>
    </w:p>
    <w:p w14:paraId="6BC21AE8"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duy trì giải pháp thông gió cho khu vực sản xuất, bảo quản, kinh doanh, sử dụng chất, hàng hóa nguy hiểm về cháy, nổ đã được trang bị, lắp đặt (khoản 3 Điều 23; Phạt tiền từ 30.000.000 đồng đến 40.000.000 đồng; hình thức xử phạt bổ sung: Đình chỉ hoạt động từ 03 tháng đến 06 tháng; biện pháp khắc phục hậu quả: Buộc duy trì giải pháp thông gió cho khu vực sản xuất, bảo quản, kinh doanh, sử dụng chất, hàng hóa nguy hiểm về cháy, nổ); </w:t>
      </w:r>
    </w:p>
    <w:p w14:paraId="108F2F25"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có giải pháp thông gió tự nhiên hoặc không có giải pháp thông gió thoát khói (điểm a khoản 4 Điều 23; Phạt tiền từ 40.000.000 đồng đến 50.000.000 đồng); </w:t>
      </w:r>
    </w:p>
    <w:p w14:paraId="60105177" w14:textId="77777777" w:rsidR="005936A9"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lắp đặt hệ thống tạo áp suất dư cho khu vực phải trang bị, lắp đặt (điểm b khoản 4 Điều 23; Phạt tiền từ 40.000.000 đồng đến 50.000.000 đồng). </w:t>
      </w:r>
    </w:p>
    <w:p w14:paraId="6D1236D1" w14:textId="77777777" w:rsidR="002F5D72" w:rsidRDefault="005936A9"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24. Vi phạm quy định về thoát nạn trong phòng cháy và chữa cháy </w:t>
      </w:r>
    </w:p>
    <w:p w14:paraId="6ECDE20A"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Lắp gương trên đường thoát nạn (điểm a khoản 1 Điều 24; Phạt tiền từ 1.000.000 đồng đến 3.000.000 đồng; biện pháp khắc phục hậu quả: Buộc tháo gương trên đường thoát nạn); </w:t>
      </w:r>
    </w:p>
    <w:p w14:paraId="6B658C0C"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Cửa đi trên lối ra thoát nạn không mở theo chiều thoát nạn (điểm b khoản 1 Điều 24; Phạt tiền từ 1.000.000 đồng đến 3.000.000 đồng; biện pháp khắc phục hậu quả: Buộc mở cửa theo chiều thoát nạn); </w:t>
      </w:r>
    </w:p>
    <w:p w14:paraId="31BA9049"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để vật tư, hàng hóa, phương tiện giao thông, vật dụng, thiết bị khác cản trở lối thoát nạn hoặc đường thoát nạn (khoản 2 Điều 24; Phạt tiền từ 5.000.000 đồng đến 10.000.000 đồng; biện pháp khắc phục hậu quả: Buộc di chuyển vật tư, hàng hóa, phương tiện giao thông, vật dụng, thiết bị khác); </w:t>
      </w:r>
    </w:p>
    <w:p w14:paraId="5D3E17F6"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cửa đi đã được lắp đặt trên lối thoát nạn hoặc đường thoát nạn (điểm a khoản 3 Điều 24; Phạt tiền từ 10.000.000 đồng đến 20.000.000 đồng; biện pháp khắc phục hậu quả: Buộc duy trì cửa đi trên lối thoát nạn, đường thoát nạn); </w:t>
      </w:r>
    </w:p>
    <w:p w14:paraId="322A113C"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Khóa cửa đi lắp đặt trên lối thoát nạn hoặc đường thoát nạn (điểm b khoản 3 Điều 24; Phạt tiền từ 10.000.000 đồng đến 20.000.000 đồng); </w:t>
      </w:r>
    </w:p>
    <w:p w14:paraId="12E3EE9C" w14:textId="77777777" w:rsidR="002F5D72" w:rsidRPr="002F5D72" w:rsidRDefault="009D3530" w:rsidP="005936A9">
      <w:pPr>
        <w:spacing w:before="120" w:after="120" w:line="240" w:lineRule="auto"/>
        <w:ind w:firstLine="720"/>
        <w:jc w:val="both"/>
        <w:rPr>
          <w:rFonts w:ascii="Times New Roman" w:hAnsi="Times New Roman" w:cs="Times New Roman"/>
          <w:spacing w:val="-4"/>
          <w:sz w:val="28"/>
          <w:szCs w:val="28"/>
        </w:rPr>
      </w:pPr>
      <w:r w:rsidRPr="002F5D72">
        <w:rPr>
          <w:rFonts w:ascii="Times New Roman" w:hAnsi="Times New Roman" w:cs="Times New Roman"/>
          <w:spacing w:val="-4"/>
          <w:sz w:val="28"/>
          <w:szCs w:val="28"/>
        </w:rPr>
        <w:t xml:space="preserve">+ Không duy trì lối thoát nạn hoặc đường thoát nạn của gian phòng, khu vực (điểm a khoản 4 Điều 24; Phạt tiền từ 20.000.000 đồng đến 30.000.000 đồng); </w:t>
      </w:r>
    </w:p>
    <w:p w14:paraId="4D4598E8" w14:textId="77777777" w:rsidR="002F5D72" w:rsidRPr="002F5D72" w:rsidRDefault="009D3530" w:rsidP="005936A9">
      <w:pPr>
        <w:spacing w:before="120" w:after="120" w:line="240" w:lineRule="auto"/>
        <w:ind w:firstLine="720"/>
        <w:jc w:val="both"/>
        <w:rPr>
          <w:rFonts w:ascii="Times New Roman" w:hAnsi="Times New Roman" w:cs="Times New Roman"/>
          <w:spacing w:val="-4"/>
          <w:sz w:val="28"/>
          <w:szCs w:val="28"/>
        </w:rPr>
      </w:pPr>
      <w:r w:rsidRPr="002F5D72">
        <w:rPr>
          <w:rFonts w:ascii="Times New Roman" w:hAnsi="Times New Roman" w:cs="Times New Roman"/>
          <w:spacing w:val="-4"/>
          <w:sz w:val="28"/>
          <w:szCs w:val="28"/>
        </w:rPr>
        <w:t xml:space="preserve">+ Không có đủ lối thoát nạn hoặc đường thoát nạn của gian phòng, khu vực (điểm b khoản 4 Điều 24; Phạt tiền từ 20.000.000 đồng đến 30.000.000 đồng); </w:t>
      </w:r>
    </w:p>
    <w:p w14:paraId="0207EC01"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lối thoát nạn hoặc đường thoát nạn của nhà, công trình (điểm a khoản 5 Điều 24; Phạt tiền từ 40.000.000 đồng đến 50.000.000 đồng; hình thức xử phạt bổ sung: Đình chỉ hoạt động từ 03 tháng đến 06 tháng); </w:t>
      </w:r>
    </w:p>
    <w:p w14:paraId="04F58F2D" w14:textId="77777777" w:rsidR="002F5D72"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có đủ lối thoát nạn hoặc đường thoát nạn của nhà, công trình (điểm b khoản 5 Điều 24; Phạt tiền từ 40.000.000 đồng đến 50.000.000 đồng; hình thức xử phạt bổ sung: Đình chỉ hoạt động từ 03 tháng đến 06 tháng); </w:t>
      </w:r>
    </w:p>
    <w:p w14:paraId="5B82564A" w14:textId="77777777" w:rsidR="0058776B" w:rsidRDefault="002F5D72"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25. Vi phạm quy định về ngăn cháy </w:t>
      </w:r>
    </w:p>
    <w:p w14:paraId="3235346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Hành vi để vật tư, hàng hóa, phương tiện giao thông, vật dụng, thiết bị khác không bảo đảm khoảng cách PCCC (khoản 1 Điều 25; Phạt tiền từ 2.000.000 đồng đến 4.000.000 đồng; biện pháp khắc phục hậu quả: Buộc di chuyển vật tư, hàng hóa, phương tiện giao thông, vật dụng, thiết bị khác bảo đảm khoả</w:t>
      </w:r>
      <w:r w:rsidR="0058776B">
        <w:rPr>
          <w:rFonts w:ascii="Times New Roman" w:hAnsi="Times New Roman" w:cs="Times New Roman"/>
          <w:sz w:val="28"/>
          <w:szCs w:val="28"/>
        </w:rPr>
        <w:t>ng cách</w:t>
      </w:r>
      <w:r w:rsidRPr="009D3530">
        <w:rPr>
          <w:rFonts w:ascii="Times New Roman" w:hAnsi="Times New Roman" w:cs="Times New Roman"/>
          <w:sz w:val="28"/>
          <w:szCs w:val="28"/>
        </w:rPr>
        <w:t xml:space="preserve"> PCCC); </w:t>
      </w:r>
    </w:p>
    <w:p w14:paraId="3E285B0A"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duy trì bộ phận ngăn cháy đã được thi công, lắp đặt, trừ hành vi quy định tại khoản 5 Điều này (khoản 2 Điều 25; Phạt tiền từ 5.000.000 đồng đến 7.000.000 đồng; biện pháp khắc phục hậu quả: Buộc duy trì bộ phận ngăn cháy); </w:t>
      </w:r>
    </w:p>
    <w:p w14:paraId="2D395FA2"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dọn sạch chất dễ cháy nằm trong hành lang an toàn tuyến ống dẫn dầu mỏ, khí đốt và sản phẩm dầu mỏ (điểm a khoản 3 Điều 25; Phạt tiền từ 8.000.000 đồng đến 10.000.000 đồng); </w:t>
      </w:r>
    </w:p>
    <w:p w14:paraId="0D168AE5"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Lắp đặt ống dẫn khí cháy, chất lỏng cháy tại khu vực không được phép hoặc không bảo đảm an toàn phòng cháy (điểm b khoản 3 Điều 25; Phạt tiền từ 8.000.000 đồng đến 10.000.000 đồng); </w:t>
      </w:r>
    </w:p>
    <w:p w14:paraId="34DB19C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duy trì khoảng cách PCCC giữa các nhà và công trình (điểm a khoản 4 Điều 25; Phạt tiền từ 20.000.000 đồng đến 25.000.000 đồng; biện pháp khắc phục hậu quả: Buộc duy trì khoảng cách PCCC); </w:t>
      </w:r>
    </w:p>
    <w:p w14:paraId="5478D609"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có bộ phận ngăn cháy, trừ hành vi quy định tại khoản 5 Điều này (điểm b khoản 4 Điều 25; Phạt tiền từ 20.000.000 đồng đến 25.000.000 đồng); </w:t>
      </w:r>
    </w:p>
    <w:p w14:paraId="3AB802F1"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có hoặc không duy trì tường ngăn cháy hoặc vách ngăn cháy hoặc sàn ngăn cháy (khoản 5 Điều 25; Phạt tiền từ 30.000.000 đồng đến 40.000.000 đồng; biện pháp khắc phục hậu quả: Buộc lắp đặt hoặc duy trì tường ngăn cháy hoặc vách ngăn cháy hoặc sàn ngăn cháy); </w:t>
      </w:r>
    </w:p>
    <w:p w14:paraId="4055B211"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xây dựng nhà, công trình không bảo đảm khoảng cách PCCC (khoản 6 Điều 25; Phạt tiền từ 40.000.000 đồng đến 50.000.000 đồng; hình thức xử phạt bổ sung: Đình chỉ hoạt động từ 06 tháng đến 12 tháng). </w:t>
      </w:r>
    </w:p>
    <w:p w14:paraId="329CF9D6" w14:textId="77777777" w:rsidR="0058776B" w:rsidRDefault="0058776B"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 xml:space="preserve">Điều 26. Vi phạm quy định về xây dựng, phê duyệt và thực tập phương án chữa cháy, cứu nạn, cứu hộ </w:t>
      </w:r>
    </w:p>
    <w:p w14:paraId="4B29616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Xây dựng phương án chữa cháy, cứu nạn, cứu hộ của cơ sở, phương tiện giao thông không bảo đảm nội dung theo quy định (điểm a khoản 1 Điều 26; Phạt tiền từ 3.000.000 đồng đến 5.000.000 đồng); </w:t>
      </w:r>
    </w:p>
    <w:p w14:paraId="0D8AA462"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cập nhật, bổ sung hoặc không chỉnh lý phương án chữa cháy, cứu nạn, cứu hộ của cơ sở, phương tiện giao thông (điểm b khoản 1 Điều 26; Phạt tiền từ 3.000.000 đồng đến 5.000.000 đồng); </w:t>
      </w:r>
    </w:p>
    <w:p w14:paraId="1AD0EFA9"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phê duyệt hoặc phê duyệt phương án chữa cháy, cứu nạn, cứu hộ của cơ sở, phương tiện giao thông không đúng thẩm quyền (điểm c khoản 1 Điều 26; Phạt tiền từ 3.000.000 đồng đến 5.000.000 đồng); </w:t>
      </w:r>
    </w:p>
    <w:p w14:paraId="5C86F8BD"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thực tập hết các tình huống trong phương án chữa cháy, cứu nạn, cứu hộ của cơ sở, phương tiện giao thông (điểm a khoản 2 Điều 26; Phạt tiền từ 5.000.000 đồng đến 10.000.000 đồng); </w:t>
      </w:r>
    </w:p>
    <w:p w14:paraId="41015C67"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bố trí đủ lực lượng hoặc phương tiện thuộc phạm vi quản lý tham gia thực tập phương án chữa cháy, cứu nạn, cứu hộ của cơ quan Công an khi được người có thẩm quyền huy động (điểm b khoản 2 Điều 26; Phạt tiền từ 5.000.000 đồng đến 10.000.000 đồng); </w:t>
      </w:r>
    </w:p>
    <w:p w14:paraId="6C42AAEA"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phối hợp xây dựng phương án chữa cháy, cứu nạn, cứu hộ của cơ quan Công an theo yêu cầu của cơ quan Công an có thẩm quyền (điểm a khoản 3 Điều 26; Phạt tiền từ 10.000.000 đồng đến 15.000.000 đồng); </w:t>
      </w:r>
    </w:p>
    <w:p w14:paraId="54A3C87F"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phối hợp tham gia thực tập phương án chữa cháy, cứu nạn, cứu hộ của cơ quan Công an theo yêu cầu của cơ quan Công an có thẩm quyền (điểm b khoản 3 Điều 26; Phạt tiền từ 10.000.000 đồng đến 15.000.000 đồng); </w:t>
      </w:r>
    </w:p>
    <w:p w14:paraId="2A4F82C9"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tổ chức thực tập phương án chữa cháy, cứu nạn, cứu hộ của cơ sở, phương tiện giao thông (khoản 4 Điều 26; Phạt tiền từ 15.000.000 đồng đến 20.000.000 đồng); </w:t>
      </w:r>
    </w:p>
    <w:p w14:paraId="475919E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xây dựng phương án chữa cháy, cứu nạn, cứu hộ của cơ sở, phương tiện giao thông (khoản 5 Điều 26; Phạt tiền từ 20.000.000 đồng đến 25.000.000 đồng). </w:t>
      </w:r>
    </w:p>
    <w:p w14:paraId="4043BEA9" w14:textId="77777777" w:rsidR="0058776B" w:rsidRDefault="0058776B"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D3530" w:rsidRPr="009D3530">
        <w:rPr>
          <w:rFonts w:ascii="Times New Roman" w:hAnsi="Times New Roman" w:cs="Times New Roman"/>
          <w:sz w:val="28"/>
          <w:szCs w:val="28"/>
        </w:rPr>
        <w:t>Điều 27. Vi phạm quy định về chữa cháy, cứu nạn, cứu hộ</w:t>
      </w:r>
      <w:r>
        <w:rPr>
          <w:rFonts w:ascii="Times New Roman" w:hAnsi="Times New Roman" w:cs="Times New Roman"/>
          <w:sz w:val="28"/>
          <w:szCs w:val="28"/>
        </w:rPr>
        <w:t>;</w:t>
      </w:r>
      <w:r w:rsidR="009D3530" w:rsidRPr="009D3530">
        <w:rPr>
          <w:rFonts w:ascii="Times New Roman" w:hAnsi="Times New Roman" w:cs="Times New Roman"/>
          <w:sz w:val="28"/>
          <w:szCs w:val="28"/>
        </w:rPr>
        <w:t xml:space="preserve"> </w:t>
      </w:r>
    </w:p>
    <w:p w14:paraId="01F62A06"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tự ý vào khu vực chữa cháy, cứu nạn, cứu hộ khi không được phép của người có thẩm quyền (Khoản 1 Điều 27; Phạt Cảnh cáo hoặc phạt tiền từ 500.000 đồng đến 1.000.000 đồng); </w:t>
      </w:r>
    </w:p>
    <w:p w14:paraId="5BB6C660"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chấp hành mệnh lệnh hoặc quyết định huy động tham gia chữa cháy, cứu nạn, cứu hộ của người có thẩm quyền (điểm a khoản 2 Điều 27; Phạt tiền từ 3.000.000 đồng đến 5.000.000 đồng); </w:t>
      </w:r>
    </w:p>
    <w:p w14:paraId="0DE53270"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tổ chức thực hiện khắc phục hậu quả vụ cháy trong điều kiện, khả năng cho phép (điểm b khoản 2 Điều 27; Phạt tiền từ 3.000.000 đồng đến 5.000.000 đồng); </w:t>
      </w:r>
    </w:p>
    <w:p w14:paraId="2CCCA9D6" w14:textId="77777777" w:rsidR="0058776B" w:rsidRPr="0058776B" w:rsidRDefault="009D3530" w:rsidP="005936A9">
      <w:pPr>
        <w:spacing w:before="120" w:after="120" w:line="240" w:lineRule="auto"/>
        <w:ind w:firstLine="720"/>
        <w:jc w:val="both"/>
        <w:rPr>
          <w:rFonts w:ascii="Times New Roman" w:hAnsi="Times New Roman" w:cs="Times New Roman"/>
          <w:spacing w:val="-4"/>
          <w:sz w:val="28"/>
          <w:szCs w:val="28"/>
        </w:rPr>
      </w:pPr>
      <w:r w:rsidRPr="0058776B">
        <w:rPr>
          <w:rFonts w:ascii="Times New Roman" w:hAnsi="Times New Roman" w:cs="Times New Roman"/>
          <w:spacing w:val="-4"/>
          <w:sz w:val="28"/>
          <w:szCs w:val="28"/>
        </w:rPr>
        <w:t xml:space="preserve">+ Hành vi ngăn cản hoặc cản trở việc thông tin báo cháy, báo tình huống cứu nạn, cứu hộ (khoản 3 Điều 27; Phạt tiền từ 5.000.000 đồng đến 10.000.000 đồng); </w:t>
      </w:r>
    </w:p>
    <w:p w14:paraId="429C449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Lấn chiếm hoặc bố trí vật cản gây cản trở hoạt động của phương tiện chữa cháy, cứu nạn, cứu hộ cơ giới (điểm a khoản 4 Điều 27; Phạt tiền từ 10.000.000 đồng đến 15.000.000 đồng); </w:t>
      </w:r>
    </w:p>
    <w:p w14:paraId="00004A7F"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Cố ý báo cháy giả hoặc cố ý báo tình huống cứu nạn, cứu hộ giả (điểm b, khoản 4, Điều 27; Phạt tiền từ 10.000.000 đồng đến 15.000.000 đồng); </w:t>
      </w:r>
    </w:p>
    <w:p w14:paraId="2636A45C"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báo cháy hoặc không báo tình huống cứu nạn, cứu hộ (điểm c khoản 4 Điều 27; Phạt tiền từ 10.000.000 đồng đến 15.000.000 đồng); </w:t>
      </w:r>
    </w:p>
    <w:p w14:paraId="194C1612"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Cản trở lực lượng và phương tiện chữa cháy, cứu nạn, cứu hộ thực hiện chữa cháy, cứu nạn, cứu hộ (điểm a khoản 5 Điều 27; Phạt tiền từ 15.000.000 đồng đến 25.000.000 đồng); </w:t>
      </w:r>
    </w:p>
    <w:p w14:paraId="16F77E18"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Lợi dụng việc tham gia chữa cháy, cứu nạn, cứu hộ để xâm phạm đến lợi ích của Nhà nước hoặc quyền, lợi ích hợp pháp của cơ quan, tổ chức, cá nhân (điểm b khoản 5 Điều 27; Phạt tiền từ 15.000.000 đồng đến 25.000.000 đồng); </w:t>
      </w:r>
    </w:p>
    <w:p w14:paraId="2FAD121F"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Hành vi không duy trì đường giao thông cho phương tiện chữa cháy, cứu nạn, cứu hộ hoạt động (khoản 6 Điều 27; Phạt tiền từ 30.000.000 đồng đến 40.000.000 đồng; biện pháp khắc phục hậu quả: Buộc duy trì đường giao thông cho phương tiện chữa cháy, cứu nạn, cứu hộ hoạt động).</w:t>
      </w:r>
    </w:p>
    <w:p w14:paraId="1D9CF9F8" w14:textId="77777777" w:rsidR="0058776B" w:rsidRDefault="0058776B"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D3530" w:rsidRPr="009D3530">
        <w:rPr>
          <w:rFonts w:ascii="Times New Roman" w:hAnsi="Times New Roman" w:cs="Times New Roman"/>
          <w:sz w:val="28"/>
          <w:szCs w:val="28"/>
        </w:rPr>
        <w:t xml:space="preserve"> Điều 28. Vi phạm quy định về hệ thống Cơ sở dữ liệu về PCCC, cứu nạn, cứu hộ và truyền tin báo cháy </w:t>
      </w:r>
    </w:p>
    <w:p w14:paraId="2A2E563E"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Khai báo không đầy đủ thông tin của cơ sở vào hệ thống Cơ sở dữ liệu về PCCC, cứu nạn, cứu hộ và truyền tin báo cháy theo quy định (điểm a khoản 1 Điều 28; Phạt Cảnh cáo hoặc phạt tiền từ 500.000 đồng đến 1.000.000 đồng); </w:t>
      </w:r>
    </w:p>
    <w:p w14:paraId="4EAF5660"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Khai báo không đầy đủ thông tin của phương tiện PCCC, cứu nạn, cứu hộ, vật liệu, cấu kiện ngăn cháy, chống cháy vào cơ sở dữ liệu của cơ quan quản lý chuyên ngành khi lưu thông phương tiện PCCC, cứu nạn, cứu hộ, vật liệu, cấu kiện ngăn cháy, chống cháy theo quy định (điểm b khoản 1 Điều 28; Phạt Cảnh cáo hoặc phạt tiền từ 500.000 đồng đến 1.000.000 đồng); </w:t>
      </w:r>
    </w:p>
    <w:p w14:paraId="37917026"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cập nhật thông tin khi cơ sở có thay đổi so với thông tin đã khai báo trước đó vào hệ thống Cơ sở dữ liệu về phòng cháy, cháy, cứu nạn, cứu hộ và truyền tin báo cháy (điểm a khoản 2 Điều 28; Phạt tiền từ 1.000.000 đồng đến 3.000.000 đồng); </w:t>
      </w:r>
    </w:p>
    <w:p w14:paraId="61884263" w14:textId="77777777" w:rsidR="0058776B" w:rsidRPr="0058776B" w:rsidRDefault="009D3530" w:rsidP="005936A9">
      <w:pPr>
        <w:spacing w:before="120" w:after="120" w:line="240" w:lineRule="auto"/>
        <w:ind w:firstLine="720"/>
        <w:jc w:val="both"/>
        <w:rPr>
          <w:rFonts w:ascii="Times New Roman" w:hAnsi="Times New Roman" w:cs="Times New Roman"/>
          <w:spacing w:val="-4"/>
          <w:sz w:val="28"/>
          <w:szCs w:val="28"/>
        </w:rPr>
      </w:pPr>
      <w:r w:rsidRPr="0058776B">
        <w:rPr>
          <w:rFonts w:ascii="Times New Roman" w:hAnsi="Times New Roman" w:cs="Times New Roman"/>
          <w:spacing w:val="-4"/>
          <w:sz w:val="28"/>
          <w:szCs w:val="28"/>
        </w:rPr>
        <w:t xml:space="preserve">+ Không chi trả chi phí duy trì hoạt động của thiết bị truyền tin báo cháy để kết nối với hệ thống Cơ sở dữ liệu về PCCC, cứu nạn, cứu hộ và truyền tin báo cháy (điểm b khoản 2 Điều 28; Phạt tiền từ 1.000.000 đồng đến 3.000.000 đồng); </w:t>
      </w:r>
    </w:p>
    <w:p w14:paraId="4367AEF9"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khai báo thông tin của phương tiện PCCC, cứu nạn, cứu hộ, vật liệu, cấu kiện ngăn cháy, chống cháy vào cơ sở dữ liệu của cơ quan quản lý chuyên ngành khi lưu thông phương tiện PCCC, cứu nạn, cứu hộ, vật liệu, cấu kiện ngăn cháy, chống cháy theo quy định (khoản 3 Điều 28; Phạt tiền từ 3.000.000 đồng đến 5.000.000 đồng); </w:t>
      </w:r>
    </w:p>
    <w:p w14:paraId="7BB06C95"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không khai báo thông tin của cơ sở vào hệ thống Cơ sở dữ liệu về PCCC, cứu nạn, cứu hộ và truyền tin báo cháy (khoản 4 Điều 28; Phạt tiền từ 5.000.000 đồng đến 10.000.000 đồng); </w:t>
      </w:r>
    </w:p>
    <w:p w14:paraId="3A428013"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Hành vi cố ý ngắt kết nối hoặc không khắc phục các hư hỏng dẫn đến làm mất khả năng kết nối của thiết bị truyền tin báo cháy với hệ thống Cơ sở dữ liệu về PCCC, cứu nạn, cứu hộ và truyền tin báo cháy (khoản 5 Điều 28; Phạt tiền từ 10.000.000 đồng đến 15.000.000 đồng); </w:t>
      </w:r>
    </w:p>
    <w:p w14:paraId="24381AC4"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trang bị, lắp đặt thiết bị truyền tin báo cháy (điểm a khoản 6 Điều 27; Phạt tiền từ 30.000.000 đồng đến 40.000.000 đồng); </w:t>
      </w:r>
    </w:p>
    <w:p w14:paraId="17679E15"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 Không kết nối thiết bị truyền tin báo cháy với hệ thống Cơ sở dữ liệu về PCCC, cứu nạn, cứu hộ và truyền tin báo cháy theo quy định (điểm b khoản 6 Điều 27; Phạt tiền từ 30.000.000 đồng đến 40.000.000 đồng). </w:t>
      </w:r>
    </w:p>
    <w:p w14:paraId="7D284D0A" w14:textId="77777777" w:rsidR="0058776B" w:rsidRPr="0058776B" w:rsidRDefault="009D3530" w:rsidP="000339F3">
      <w:pPr>
        <w:pStyle w:val="4"/>
      </w:pPr>
      <w:bookmarkStart w:id="175" w:name="_Toc205676827"/>
      <w:r w:rsidRPr="0058776B">
        <w:t>2.2. Một số nội dung lưu ý tại Nghị định số</w:t>
      </w:r>
      <w:r w:rsidR="0058776B" w:rsidRPr="0058776B">
        <w:t xml:space="preserve"> 106/2025/NĐ-CP</w:t>
      </w:r>
      <w:bookmarkEnd w:id="175"/>
    </w:p>
    <w:p w14:paraId="0E20686E"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a) Tại Điều 37 quy định về “Phân định thẩm quyền xử phạt vi phạm hành chính” đã phân định rõ thẩm quyền xử phạt VPHC của Chủ tịch UBND các cấp, Công an nhân dân và Thanh tra có thẩm quyền xử phạt vi phạm đối với tất cả các hành vi quy định tại Chương II, Nghị định số 106/2025/NĐ-CP. </w:t>
      </w:r>
    </w:p>
    <w:p w14:paraId="0C52F7BD" w14:textId="77777777" w:rsidR="0058776B"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 xml:space="preserve">b) Tại Điều 38 quy định “Sửa đổi, bổ sung một số điều của Nghị định số 119/2017/NĐ-CP ngày 01 tháng 11 năm 2017 của Chính phủ quy định về xử phạt vi phạm hành chính trong lĩnh vực tiêu chuẩn, đo lường và chất lượng sản phẩm, hàng hóa (đã được sửa đổi, bổ sung bằng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đã bổ sung thẩm quyền xử phạt VPHC của Cục trưởng Cục Cảnh sát PCCC và CNCH và Trưởng phòng Cảnh sát PCCC và CNCH. </w:t>
      </w:r>
    </w:p>
    <w:p w14:paraId="65F6D4D7" w14:textId="77777777" w:rsidR="00F949D3" w:rsidRDefault="009D3530" w:rsidP="005936A9">
      <w:pPr>
        <w:spacing w:before="120" w:after="120" w:line="240" w:lineRule="auto"/>
        <w:ind w:firstLine="720"/>
        <w:jc w:val="both"/>
        <w:rPr>
          <w:rFonts w:ascii="Times New Roman" w:hAnsi="Times New Roman" w:cs="Times New Roman"/>
          <w:sz w:val="28"/>
          <w:szCs w:val="28"/>
        </w:rPr>
      </w:pPr>
      <w:r w:rsidRPr="009D3530">
        <w:rPr>
          <w:rFonts w:ascii="Times New Roman" w:hAnsi="Times New Roman" w:cs="Times New Roman"/>
          <w:sz w:val="28"/>
          <w:szCs w:val="28"/>
        </w:rPr>
        <w:t>c) Tại Điều 39 quy định “Hiệu lực thi hành” đã bãi bỏ mục 3 của Chương II Nghị định số 144/2021/NĐ-CP ngày 31 tháng 12 năm 2021 của Chính phủ quy định xử phạt vi phạm hành chính trong lĩnh vực an ninh, trật tự, an toàn xã hội; phòng, chống tệ nạn xã hội; phòng cháy và chữa cháy; cứu nạn, cứu hộ; phòng, chống bạo lực gia đình và quy định Nghị định số 106/2025/NĐ-CP có hiệu lực thi hành từ ngày 01/7/2025.</w:t>
      </w:r>
    </w:p>
    <w:p w14:paraId="60AD9A69"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2EC91CA8"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334ACB28"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2B7A18C7"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7AEC1DD6"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1F83AE76"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41D0BF63"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5C288E7B"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58D8BADE"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5CA55F05"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2D39A300"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03B43922" w14:textId="77777777" w:rsidR="000339F3" w:rsidRDefault="000339F3" w:rsidP="005936A9">
      <w:pPr>
        <w:spacing w:before="120" w:after="120" w:line="240" w:lineRule="auto"/>
        <w:ind w:firstLine="720"/>
        <w:jc w:val="both"/>
        <w:rPr>
          <w:rFonts w:ascii="Times New Roman" w:hAnsi="Times New Roman" w:cs="Times New Roman"/>
          <w:sz w:val="28"/>
          <w:szCs w:val="28"/>
        </w:rPr>
      </w:pPr>
    </w:p>
    <w:p w14:paraId="14F318D1" w14:textId="051E9D16" w:rsidR="000339F3" w:rsidRPr="000339F3" w:rsidRDefault="000339F3" w:rsidP="000339F3">
      <w:pPr>
        <w:spacing w:before="120" w:after="120" w:line="240" w:lineRule="auto"/>
        <w:ind w:firstLine="720"/>
        <w:jc w:val="center"/>
        <w:rPr>
          <w:rFonts w:ascii="Times New Roman" w:hAnsi="Times New Roman" w:cs="Times New Roman"/>
          <w:b/>
          <w:bCs/>
          <w:sz w:val="28"/>
          <w:szCs w:val="28"/>
        </w:rPr>
      </w:pPr>
      <w:r w:rsidRPr="000339F3">
        <w:rPr>
          <w:rFonts w:ascii="Times New Roman" w:hAnsi="Times New Roman" w:cs="Times New Roman"/>
          <w:b/>
          <w:bCs/>
          <w:sz w:val="28"/>
          <w:szCs w:val="28"/>
        </w:rPr>
        <w:t>MỤC LỤC</w:t>
      </w:r>
    </w:p>
    <w:p w14:paraId="64421E4E" w14:textId="1E67530A" w:rsidR="000339F3" w:rsidRDefault="000339F3">
      <w:pPr>
        <w:pStyle w:val="TOC1"/>
        <w:tabs>
          <w:tab w:val="right" w:leader="dot" w:pos="9064"/>
        </w:tabs>
        <w:rPr>
          <w:rFonts w:asciiTheme="minorHAnsi" w:eastAsiaTheme="minorEastAsia" w:hAnsiTheme="minorHAnsi"/>
          <w:b w:val="0"/>
          <w:noProof/>
          <w:kern w:val="2"/>
          <w:sz w:val="24"/>
          <w:szCs w:val="24"/>
          <w:lang w:eastAsia="zh-CN"/>
          <w14:ligatures w14:val="standardContextual"/>
        </w:rPr>
      </w:pPr>
      <w:r>
        <w:rPr>
          <w:rFonts w:cs="Times New Roman"/>
          <w:szCs w:val="28"/>
        </w:rPr>
        <w:fldChar w:fldCharType="begin"/>
      </w:r>
      <w:r>
        <w:rPr>
          <w:rFonts w:cs="Times New Roman"/>
          <w:szCs w:val="28"/>
        </w:rPr>
        <w:instrText xml:space="preserve"> TOC \o "1-6" \h \z \u </w:instrText>
      </w:r>
      <w:r>
        <w:rPr>
          <w:rFonts w:cs="Times New Roman"/>
          <w:szCs w:val="28"/>
        </w:rPr>
        <w:fldChar w:fldCharType="separate"/>
      </w:r>
      <w:hyperlink w:anchor="_Toc205676653" w:history="1">
        <w:r w:rsidRPr="001D5847">
          <w:rPr>
            <w:rStyle w:val="Hyperlink"/>
            <w:noProof/>
          </w:rPr>
          <w:t>LỜI NÓI ĐẦU</w:t>
        </w:r>
        <w:r>
          <w:rPr>
            <w:noProof/>
            <w:webHidden/>
          </w:rPr>
          <w:tab/>
        </w:r>
        <w:r>
          <w:rPr>
            <w:noProof/>
            <w:webHidden/>
          </w:rPr>
          <w:fldChar w:fldCharType="begin"/>
        </w:r>
        <w:r>
          <w:rPr>
            <w:noProof/>
            <w:webHidden/>
          </w:rPr>
          <w:instrText xml:space="preserve"> PAGEREF _Toc205676653 \h </w:instrText>
        </w:r>
        <w:r>
          <w:rPr>
            <w:noProof/>
            <w:webHidden/>
          </w:rPr>
        </w:r>
        <w:r>
          <w:rPr>
            <w:noProof/>
            <w:webHidden/>
          </w:rPr>
          <w:fldChar w:fldCharType="separate"/>
        </w:r>
        <w:r>
          <w:rPr>
            <w:noProof/>
            <w:webHidden/>
          </w:rPr>
          <w:t>2</w:t>
        </w:r>
        <w:r>
          <w:rPr>
            <w:noProof/>
            <w:webHidden/>
          </w:rPr>
          <w:fldChar w:fldCharType="end"/>
        </w:r>
      </w:hyperlink>
    </w:p>
    <w:p w14:paraId="57918767" w14:textId="209445F0" w:rsidR="000339F3" w:rsidRDefault="00C226A4">
      <w:pPr>
        <w:pStyle w:val="TOC1"/>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54" w:history="1">
        <w:r w:rsidR="000339F3" w:rsidRPr="001D5847">
          <w:rPr>
            <w:rStyle w:val="Hyperlink"/>
            <w:noProof/>
          </w:rPr>
          <w:t>PHẦN I: TRÁCH NHIỆM ỦY BAN NHÂN DÂN CẤP XÃ</w:t>
        </w:r>
        <w:r w:rsidR="000339F3">
          <w:rPr>
            <w:noProof/>
            <w:webHidden/>
          </w:rPr>
          <w:tab/>
        </w:r>
        <w:r w:rsidR="000339F3">
          <w:rPr>
            <w:noProof/>
            <w:webHidden/>
          </w:rPr>
          <w:fldChar w:fldCharType="begin"/>
        </w:r>
        <w:r w:rsidR="000339F3">
          <w:rPr>
            <w:noProof/>
            <w:webHidden/>
          </w:rPr>
          <w:instrText xml:space="preserve"> PAGEREF _Toc205676654 \h </w:instrText>
        </w:r>
        <w:r w:rsidR="000339F3">
          <w:rPr>
            <w:noProof/>
            <w:webHidden/>
          </w:rPr>
        </w:r>
        <w:r w:rsidR="000339F3">
          <w:rPr>
            <w:noProof/>
            <w:webHidden/>
          </w:rPr>
          <w:fldChar w:fldCharType="separate"/>
        </w:r>
        <w:r w:rsidR="000339F3">
          <w:rPr>
            <w:noProof/>
            <w:webHidden/>
          </w:rPr>
          <w:t>3</w:t>
        </w:r>
        <w:r w:rsidR="000339F3">
          <w:rPr>
            <w:noProof/>
            <w:webHidden/>
          </w:rPr>
          <w:fldChar w:fldCharType="end"/>
        </w:r>
      </w:hyperlink>
    </w:p>
    <w:p w14:paraId="050457EF" w14:textId="3FE346F5"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55" w:history="1">
        <w:r w:rsidR="000339F3" w:rsidRPr="001D5847">
          <w:rPr>
            <w:rStyle w:val="Hyperlink"/>
            <w:noProof/>
          </w:rPr>
          <w:t>I. CÁC VĂN BẢN QUY PHẠM PHÁP LUẬT CÓ LIÊN QUAN ĐẾN CÔNG TÁC QUẢN LÝ NHÀ NƯỚC VỀ PCCC VÀ CNCH</w:t>
        </w:r>
        <w:r w:rsidR="000339F3">
          <w:rPr>
            <w:noProof/>
            <w:webHidden/>
          </w:rPr>
          <w:tab/>
        </w:r>
        <w:r w:rsidR="000339F3">
          <w:rPr>
            <w:noProof/>
            <w:webHidden/>
          </w:rPr>
          <w:fldChar w:fldCharType="begin"/>
        </w:r>
        <w:r w:rsidR="000339F3">
          <w:rPr>
            <w:noProof/>
            <w:webHidden/>
          </w:rPr>
          <w:instrText xml:space="preserve"> PAGEREF _Toc205676655 \h </w:instrText>
        </w:r>
        <w:r w:rsidR="000339F3">
          <w:rPr>
            <w:noProof/>
            <w:webHidden/>
          </w:rPr>
        </w:r>
        <w:r w:rsidR="000339F3">
          <w:rPr>
            <w:noProof/>
            <w:webHidden/>
          </w:rPr>
          <w:fldChar w:fldCharType="separate"/>
        </w:r>
        <w:r w:rsidR="000339F3">
          <w:rPr>
            <w:noProof/>
            <w:webHidden/>
          </w:rPr>
          <w:t>3</w:t>
        </w:r>
        <w:r w:rsidR="000339F3">
          <w:rPr>
            <w:noProof/>
            <w:webHidden/>
          </w:rPr>
          <w:fldChar w:fldCharType="end"/>
        </w:r>
      </w:hyperlink>
    </w:p>
    <w:p w14:paraId="12AE1351" w14:textId="070766A0"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56" w:history="1">
        <w:r w:rsidR="000339F3" w:rsidRPr="001D5847">
          <w:rPr>
            <w:rStyle w:val="Hyperlink"/>
            <w:noProof/>
          </w:rPr>
          <w:t>II. QUY ĐỊNH VỀ TRÁCH NHIỆM QUẢN LÝ NHÀ NƯỚC VỀ PCCC VÀ CNCH CỦA UBND CẤP XÃ</w:t>
        </w:r>
        <w:r w:rsidR="000339F3">
          <w:rPr>
            <w:noProof/>
            <w:webHidden/>
          </w:rPr>
          <w:tab/>
        </w:r>
        <w:r w:rsidR="000339F3">
          <w:rPr>
            <w:noProof/>
            <w:webHidden/>
          </w:rPr>
          <w:fldChar w:fldCharType="begin"/>
        </w:r>
        <w:r w:rsidR="000339F3">
          <w:rPr>
            <w:noProof/>
            <w:webHidden/>
          </w:rPr>
          <w:instrText xml:space="preserve"> PAGEREF _Toc205676656 \h </w:instrText>
        </w:r>
        <w:r w:rsidR="000339F3">
          <w:rPr>
            <w:noProof/>
            <w:webHidden/>
          </w:rPr>
        </w:r>
        <w:r w:rsidR="000339F3">
          <w:rPr>
            <w:noProof/>
            <w:webHidden/>
          </w:rPr>
          <w:fldChar w:fldCharType="separate"/>
        </w:r>
        <w:r w:rsidR="000339F3">
          <w:rPr>
            <w:noProof/>
            <w:webHidden/>
          </w:rPr>
          <w:t>3</w:t>
        </w:r>
        <w:r w:rsidR="000339F3">
          <w:rPr>
            <w:noProof/>
            <w:webHidden/>
          </w:rPr>
          <w:fldChar w:fldCharType="end"/>
        </w:r>
      </w:hyperlink>
    </w:p>
    <w:p w14:paraId="3B27B356" w14:textId="7ED18E26"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57" w:history="1">
        <w:r w:rsidR="000339F3" w:rsidRPr="001D5847">
          <w:rPr>
            <w:rStyle w:val="Hyperlink"/>
            <w:noProof/>
          </w:rPr>
          <w:t>1. Ban hành, chỉ đạo, kiểm tra và tổ chức thực hiện các quy định của pháp luật về PCCC và CNCH</w:t>
        </w:r>
        <w:r w:rsidR="000339F3">
          <w:rPr>
            <w:noProof/>
            <w:webHidden/>
          </w:rPr>
          <w:tab/>
        </w:r>
        <w:r w:rsidR="000339F3">
          <w:rPr>
            <w:noProof/>
            <w:webHidden/>
          </w:rPr>
          <w:fldChar w:fldCharType="begin"/>
        </w:r>
        <w:r w:rsidR="000339F3">
          <w:rPr>
            <w:noProof/>
            <w:webHidden/>
          </w:rPr>
          <w:instrText xml:space="preserve"> PAGEREF _Toc205676657 \h </w:instrText>
        </w:r>
        <w:r w:rsidR="000339F3">
          <w:rPr>
            <w:noProof/>
            <w:webHidden/>
          </w:rPr>
        </w:r>
        <w:r w:rsidR="000339F3">
          <w:rPr>
            <w:noProof/>
            <w:webHidden/>
          </w:rPr>
          <w:fldChar w:fldCharType="separate"/>
        </w:r>
        <w:r w:rsidR="000339F3">
          <w:rPr>
            <w:noProof/>
            <w:webHidden/>
          </w:rPr>
          <w:t>3</w:t>
        </w:r>
        <w:r w:rsidR="000339F3">
          <w:rPr>
            <w:noProof/>
            <w:webHidden/>
          </w:rPr>
          <w:fldChar w:fldCharType="end"/>
        </w:r>
      </w:hyperlink>
    </w:p>
    <w:p w14:paraId="7D17CAD2" w14:textId="6F6EDFD2"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58" w:history="1">
        <w:r w:rsidR="000339F3" w:rsidRPr="001D5847">
          <w:rPr>
            <w:rStyle w:val="Hyperlink"/>
            <w:noProof/>
          </w:rPr>
          <w:t>2. Quản lý, kiểm tra về PCCC đối với nhà ở, nhà ở kết hợp sản xuất, kinh doanh, cơ sở thuộc Phụ lục I, trừ các cơ sở thuộc Phụ lục II kèm theo Nghị định số 105/2025/NĐ-CP</w:t>
        </w:r>
        <w:r w:rsidR="000339F3">
          <w:rPr>
            <w:noProof/>
            <w:webHidden/>
          </w:rPr>
          <w:tab/>
        </w:r>
        <w:r w:rsidR="000339F3">
          <w:rPr>
            <w:noProof/>
            <w:webHidden/>
          </w:rPr>
          <w:fldChar w:fldCharType="begin"/>
        </w:r>
        <w:r w:rsidR="000339F3">
          <w:rPr>
            <w:noProof/>
            <w:webHidden/>
          </w:rPr>
          <w:instrText xml:space="preserve"> PAGEREF _Toc205676658 \h </w:instrText>
        </w:r>
        <w:r w:rsidR="000339F3">
          <w:rPr>
            <w:noProof/>
            <w:webHidden/>
          </w:rPr>
        </w:r>
        <w:r w:rsidR="000339F3">
          <w:rPr>
            <w:noProof/>
            <w:webHidden/>
          </w:rPr>
          <w:fldChar w:fldCharType="separate"/>
        </w:r>
        <w:r w:rsidR="000339F3">
          <w:rPr>
            <w:noProof/>
            <w:webHidden/>
          </w:rPr>
          <w:t>4</w:t>
        </w:r>
        <w:r w:rsidR="000339F3">
          <w:rPr>
            <w:noProof/>
            <w:webHidden/>
          </w:rPr>
          <w:fldChar w:fldCharType="end"/>
        </w:r>
      </w:hyperlink>
    </w:p>
    <w:p w14:paraId="14CCDFAA" w14:textId="495235F0"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59" w:history="1">
        <w:r w:rsidR="000339F3" w:rsidRPr="001D5847">
          <w:rPr>
            <w:rStyle w:val="Hyperlink"/>
            <w:noProof/>
          </w:rPr>
          <w:t>2.1. Đối tượng quản lý, kiểm tra</w:t>
        </w:r>
        <w:r w:rsidR="000339F3">
          <w:rPr>
            <w:noProof/>
            <w:webHidden/>
          </w:rPr>
          <w:tab/>
        </w:r>
        <w:r w:rsidR="000339F3">
          <w:rPr>
            <w:noProof/>
            <w:webHidden/>
          </w:rPr>
          <w:fldChar w:fldCharType="begin"/>
        </w:r>
        <w:r w:rsidR="000339F3">
          <w:rPr>
            <w:noProof/>
            <w:webHidden/>
          </w:rPr>
          <w:instrText xml:space="preserve"> PAGEREF _Toc205676659 \h </w:instrText>
        </w:r>
        <w:r w:rsidR="000339F3">
          <w:rPr>
            <w:noProof/>
            <w:webHidden/>
          </w:rPr>
        </w:r>
        <w:r w:rsidR="000339F3">
          <w:rPr>
            <w:noProof/>
            <w:webHidden/>
          </w:rPr>
          <w:fldChar w:fldCharType="separate"/>
        </w:r>
        <w:r w:rsidR="000339F3">
          <w:rPr>
            <w:noProof/>
            <w:webHidden/>
          </w:rPr>
          <w:t>4</w:t>
        </w:r>
        <w:r w:rsidR="000339F3">
          <w:rPr>
            <w:noProof/>
            <w:webHidden/>
          </w:rPr>
          <w:fldChar w:fldCharType="end"/>
        </w:r>
      </w:hyperlink>
    </w:p>
    <w:p w14:paraId="12AD3C86" w14:textId="08798859"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0" w:history="1">
        <w:r w:rsidR="000339F3" w:rsidRPr="001D5847">
          <w:rPr>
            <w:rStyle w:val="Hyperlink"/>
            <w:noProof/>
          </w:rPr>
          <w:t>2.1.1 Cơ sở thuộc Phụ lục I, trừ các cơ sở thuộc Phụ lục II kèm theo Nghị định số 105/2025/NĐ-CP</w:t>
        </w:r>
        <w:r w:rsidR="000339F3">
          <w:rPr>
            <w:noProof/>
            <w:webHidden/>
          </w:rPr>
          <w:tab/>
        </w:r>
        <w:r w:rsidR="000339F3">
          <w:rPr>
            <w:noProof/>
            <w:webHidden/>
          </w:rPr>
          <w:fldChar w:fldCharType="begin"/>
        </w:r>
        <w:r w:rsidR="000339F3">
          <w:rPr>
            <w:noProof/>
            <w:webHidden/>
          </w:rPr>
          <w:instrText xml:space="preserve"> PAGEREF _Toc205676660 \h </w:instrText>
        </w:r>
        <w:r w:rsidR="000339F3">
          <w:rPr>
            <w:noProof/>
            <w:webHidden/>
          </w:rPr>
        </w:r>
        <w:r w:rsidR="000339F3">
          <w:rPr>
            <w:noProof/>
            <w:webHidden/>
          </w:rPr>
          <w:fldChar w:fldCharType="separate"/>
        </w:r>
        <w:r w:rsidR="000339F3">
          <w:rPr>
            <w:noProof/>
            <w:webHidden/>
          </w:rPr>
          <w:t>4</w:t>
        </w:r>
        <w:r w:rsidR="000339F3">
          <w:rPr>
            <w:noProof/>
            <w:webHidden/>
          </w:rPr>
          <w:fldChar w:fldCharType="end"/>
        </w:r>
      </w:hyperlink>
    </w:p>
    <w:p w14:paraId="1AF7AA43" w14:textId="2A5A9D6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1" w:history="1">
        <w:r w:rsidR="000339F3" w:rsidRPr="001D5847">
          <w:rPr>
            <w:rStyle w:val="Hyperlink"/>
            <w:noProof/>
          </w:rPr>
          <w:t>2.1.2 Đối với nhà ở, nhà ở kết hợp sản xuất, kinh doanh</w:t>
        </w:r>
        <w:r w:rsidR="000339F3">
          <w:rPr>
            <w:noProof/>
            <w:webHidden/>
          </w:rPr>
          <w:tab/>
        </w:r>
        <w:r w:rsidR="000339F3">
          <w:rPr>
            <w:noProof/>
            <w:webHidden/>
          </w:rPr>
          <w:fldChar w:fldCharType="begin"/>
        </w:r>
        <w:r w:rsidR="000339F3">
          <w:rPr>
            <w:noProof/>
            <w:webHidden/>
          </w:rPr>
          <w:instrText xml:space="preserve"> PAGEREF _Toc205676661 \h </w:instrText>
        </w:r>
        <w:r w:rsidR="000339F3">
          <w:rPr>
            <w:noProof/>
            <w:webHidden/>
          </w:rPr>
        </w:r>
        <w:r w:rsidR="000339F3">
          <w:rPr>
            <w:noProof/>
            <w:webHidden/>
          </w:rPr>
          <w:fldChar w:fldCharType="separate"/>
        </w:r>
        <w:r w:rsidR="000339F3">
          <w:rPr>
            <w:noProof/>
            <w:webHidden/>
          </w:rPr>
          <w:t>12</w:t>
        </w:r>
        <w:r w:rsidR="000339F3">
          <w:rPr>
            <w:noProof/>
            <w:webHidden/>
          </w:rPr>
          <w:fldChar w:fldCharType="end"/>
        </w:r>
      </w:hyperlink>
    </w:p>
    <w:p w14:paraId="2A4B8E0E" w14:textId="74CDD6C7"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2" w:history="1">
        <w:r w:rsidR="000339F3" w:rsidRPr="001D5847">
          <w:rPr>
            <w:rStyle w:val="Hyperlink"/>
            <w:noProof/>
          </w:rPr>
          <w:t>2.2. Trách nhiệm kiểm tra về PCCC của UBND cấp xã</w:t>
        </w:r>
        <w:r w:rsidR="000339F3">
          <w:rPr>
            <w:noProof/>
            <w:webHidden/>
          </w:rPr>
          <w:tab/>
        </w:r>
        <w:r w:rsidR="000339F3">
          <w:rPr>
            <w:noProof/>
            <w:webHidden/>
          </w:rPr>
          <w:fldChar w:fldCharType="begin"/>
        </w:r>
        <w:r w:rsidR="000339F3">
          <w:rPr>
            <w:noProof/>
            <w:webHidden/>
          </w:rPr>
          <w:instrText xml:space="preserve"> PAGEREF _Toc205676662 \h </w:instrText>
        </w:r>
        <w:r w:rsidR="000339F3">
          <w:rPr>
            <w:noProof/>
            <w:webHidden/>
          </w:rPr>
        </w:r>
        <w:r w:rsidR="000339F3">
          <w:rPr>
            <w:noProof/>
            <w:webHidden/>
          </w:rPr>
          <w:fldChar w:fldCharType="separate"/>
        </w:r>
        <w:r w:rsidR="000339F3">
          <w:rPr>
            <w:noProof/>
            <w:webHidden/>
          </w:rPr>
          <w:t>13</w:t>
        </w:r>
        <w:r w:rsidR="000339F3">
          <w:rPr>
            <w:noProof/>
            <w:webHidden/>
          </w:rPr>
          <w:fldChar w:fldCharType="end"/>
        </w:r>
      </w:hyperlink>
    </w:p>
    <w:p w14:paraId="2F956E07" w14:textId="2BBA26C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3" w:history="1">
        <w:r w:rsidR="000339F3" w:rsidRPr="001D5847">
          <w:rPr>
            <w:rStyle w:val="Hyperlink"/>
            <w:iCs/>
            <w:noProof/>
          </w:rPr>
          <w:t>2.2.1. Uỷ ban nhân dân cấp xã có trách nhiệm (điểm a khoản 2 Điều 13 Nghị định số 105/2025/NĐ-CP):</w:t>
        </w:r>
        <w:r w:rsidR="000339F3">
          <w:rPr>
            <w:noProof/>
            <w:webHidden/>
          </w:rPr>
          <w:tab/>
        </w:r>
        <w:r w:rsidR="000339F3">
          <w:rPr>
            <w:noProof/>
            <w:webHidden/>
          </w:rPr>
          <w:fldChar w:fldCharType="begin"/>
        </w:r>
        <w:r w:rsidR="000339F3">
          <w:rPr>
            <w:noProof/>
            <w:webHidden/>
          </w:rPr>
          <w:instrText xml:space="preserve"> PAGEREF _Toc205676663 \h </w:instrText>
        </w:r>
        <w:r w:rsidR="000339F3">
          <w:rPr>
            <w:noProof/>
            <w:webHidden/>
          </w:rPr>
        </w:r>
        <w:r w:rsidR="000339F3">
          <w:rPr>
            <w:noProof/>
            <w:webHidden/>
          </w:rPr>
          <w:fldChar w:fldCharType="separate"/>
        </w:r>
        <w:r w:rsidR="000339F3">
          <w:rPr>
            <w:noProof/>
            <w:webHidden/>
          </w:rPr>
          <w:t>13</w:t>
        </w:r>
        <w:r w:rsidR="000339F3">
          <w:rPr>
            <w:noProof/>
            <w:webHidden/>
          </w:rPr>
          <w:fldChar w:fldCharType="end"/>
        </w:r>
      </w:hyperlink>
    </w:p>
    <w:p w14:paraId="12AACC33" w14:textId="6FB734D6"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4" w:history="1">
        <w:r w:rsidR="000339F3" w:rsidRPr="001D5847">
          <w:rPr>
            <w:rStyle w:val="Hyperlink"/>
            <w:noProof/>
          </w:rPr>
          <w:t>2.2.2. Nội dung kiểm tra về PCCC theo quy định tại các điểm a, c, d, đ, g, h và điểm n khoản 1 Điều 13 Nghị định số 105/2025/NĐ-CP, bao gồm:</w:t>
        </w:r>
        <w:r w:rsidR="000339F3">
          <w:rPr>
            <w:noProof/>
            <w:webHidden/>
          </w:rPr>
          <w:tab/>
        </w:r>
        <w:r w:rsidR="000339F3">
          <w:rPr>
            <w:noProof/>
            <w:webHidden/>
          </w:rPr>
          <w:fldChar w:fldCharType="begin"/>
        </w:r>
        <w:r w:rsidR="000339F3">
          <w:rPr>
            <w:noProof/>
            <w:webHidden/>
          </w:rPr>
          <w:instrText xml:space="preserve"> PAGEREF _Toc205676664 \h </w:instrText>
        </w:r>
        <w:r w:rsidR="000339F3">
          <w:rPr>
            <w:noProof/>
            <w:webHidden/>
          </w:rPr>
        </w:r>
        <w:r w:rsidR="000339F3">
          <w:rPr>
            <w:noProof/>
            <w:webHidden/>
          </w:rPr>
          <w:fldChar w:fldCharType="separate"/>
        </w:r>
        <w:r w:rsidR="000339F3">
          <w:rPr>
            <w:noProof/>
            <w:webHidden/>
          </w:rPr>
          <w:t>13</w:t>
        </w:r>
        <w:r w:rsidR="000339F3">
          <w:rPr>
            <w:noProof/>
            <w:webHidden/>
          </w:rPr>
          <w:fldChar w:fldCharType="end"/>
        </w:r>
      </w:hyperlink>
    </w:p>
    <w:p w14:paraId="3D688935" w14:textId="6C191BB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5" w:history="1">
        <w:r w:rsidR="000339F3" w:rsidRPr="001D5847">
          <w:rPr>
            <w:rStyle w:val="Hyperlink"/>
            <w:noProof/>
          </w:rPr>
          <w:t>2.2.3. Trình tự, thủ tục kiểm tra về PCCC quy định tại các khoản 2, 4, 5 Điều 14 Nghị định số 105/2025/NĐ-CP, bao gồm:</w:t>
        </w:r>
        <w:r w:rsidR="000339F3">
          <w:rPr>
            <w:noProof/>
            <w:webHidden/>
          </w:rPr>
          <w:tab/>
        </w:r>
        <w:r w:rsidR="000339F3">
          <w:rPr>
            <w:noProof/>
            <w:webHidden/>
          </w:rPr>
          <w:fldChar w:fldCharType="begin"/>
        </w:r>
        <w:r w:rsidR="000339F3">
          <w:rPr>
            <w:noProof/>
            <w:webHidden/>
          </w:rPr>
          <w:instrText xml:space="preserve"> PAGEREF _Toc205676665 \h </w:instrText>
        </w:r>
        <w:r w:rsidR="000339F3">
          <w:rPr>
            <w:noProof/>
            <w:webHidden/>
          </w:rPr>
        </w:r>
        <w:r w:rsidR="000339F3">
          <w:rPr>
            <w:noProof/>
            <w:webHidden/>
          </w:rPr>
          <w:fldChar w:fldCharType="separate"/>
        </w:r>
        <w:r w:rsidR="000339F3">
          <w:rPr>
            <w:noProof/>
            <w:webHidden/>
          </w:rPr>
          <w:t>13</w:t>
        </w:r>
        <w:r w:rsidR="000339F3">
          <w:rPr>
            <w:noProof/>
            <w:webHidden/>
          </w:rPr>
          <w:fldChar w:fldCharType="end"/>
        </w:r>
      </w:hyperlink>
    </w:p>
    <w:p w14:paraId="6E64976F" w14:textId="6E792F4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6" w:history="1">
        <w:r w:rsidR="000339F3" w:rsidRPr="001D5847">
          <w:rPr>
            <w:rStyle w:val="Hyperlink"/>
            <w:noProof/>
          </w:rPr>
          <w:t>a) Kiểm tra định kỳ về PCCC:</w:t>
        </w:r>
        <w:r w:rsidR="000339F3">
          <w:rPr>
            <w:noProof/>
            <w:webHidden/>
          </w:rPr>
          <w:tab/>
        </w:r>
        <w:r w:rsidR="000339F3">
          <w:rPr>
            <w:noProof/>
            <w:webHidden/>
          </w:rPr>
          <w:fldChar w:fldCharType="begin"/>
        </w:r>
        <w:r w:rsidR="000339F3">
          <w:rPr>
            <w:noProof/>
            <w:webHidden/>
          </w:rPr>
          <w:instrText xml:space="preserve"> PAGEREF _Toc205676666 \h </w:instrText>
        </w:r>
        <w:r w:rsidR="000339F3">
          <w:rPr>
            <w:noProof/>
            <w:webHidden/>
          </w:rPr>
        </w:r>
        <w:r w:rsidR="000339F3">
          <w:rPr>
            <w:noProof/>
            <w:webHidden/>
          </w:rPr>
          <w:fldChar w:fldCharType="separate"/>
        </w:r>
        <w:r w:rsidR="000339F3">
          <w:rPr>
            <w:noProof/>
            <w:webHidden/>
          </w:rPr>
          <w:t>13</w:t>
        </w:r>
        <w:r w:rsidR="000339F3">
          <w:rPr>
            <w:noProof/>
            <w:webHidden/>
          </w:rPr>
          <w:fldChar w:fldCharType="end"/>
        </w:r>
      </w:hyperlink>
    </w:p>
    <w:p w14:paraId="24126DB8" w14:textId="3CCB2FD4"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7" w:history="1">
        <w:r w:rsidR="000339F3" w:rsidRPr="001D5847">
          <w:rPr>
            <w:rStyle w:val="Hyperlink"/>
            <w:noProof/>
          </w:rPr>
          <w:t>b) Kiểm tra đột xuất về PCCC:</w:t>
        </w:r>
        <w:r w:rsidR="000339F3">
          <w:rPr>
            <w:noProof/>
            <w:webHidden/>
          </w:rPr>
          <w:tab/>
        </w:r>
        <w:r w:rsidR="000339F3">
          <w:rPr>
            <w:noProof/>
            <w:webHidden/>
          </w:rPr>
          <w:fldChar w:fldCharType="begin"/>
        </w:r>
        <w:r w:rsidR="000339F3">
          <w:rPr>
            <w:noProof/>
            <w:webHidden/>
          </w:rPr>
          <w:instrText xml:space="preserve"> PAGEREF _Toc205676667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7207F100" w14:textId="657FADD8"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68" w:history="1">
        <w:r w:rsidR="000339F3" w:rsidRPr="001D5847">
          <w:rPr>
            <w:rStyle w:val="Hyperlink"/>
            <w:noProof/>
          </w:rPr>
          <w:t>3. Xử lý vi phạm hành chính trong lĩnh vực PCCC và CNCH</w:t>
        </w:r>
        <w:r w:rsidR="000339F3">
          <w:rPr>
            <w:noProof/>
            <w:webHidden/>
          </w:rPr>
          <w:tab/>
        </w:r>
        <w:r w:rsidR="000339F3">
          <w:rPr>
            <w:noProof/>
            <w:webHidden/>
          </w:rPr>
          <w:fldChar w:fldCharType="begin"/>
        </w:r>
        <w:r w:rsidR="000339F3">
          <w:rPr>
            <w:noProof/>
            <w:webHidden/>
          </w:rPr>
          <w:instrText xml:space="preserve"> PAGEREF _Toc205676668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35B57FF1" w14:textId="3B2F0E72"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69" w:history="1">
        <w:r w:rsidR="000339F3" w:rsidRPr="001D5847">
          <w:rPr>
            <w:rStyle w:val="Hyperlink"/>
            <w:noProof/>
          </w:rPr>
          <w:t>3.1. Trong quá trình kiểm tra, nếu phát hiện vi phạm hành chính trong lĩnh vực PCCC và CNCH, UBND cấp xã thực hiện xử phạt vi phạm hành chính theo quy định của pháp luật.</w:t>
        </w:r>
        <w:r w:rsidR="000339F3">
          <w:rPr>
            <w:noProof/>
            <w:webHidden/>
          </w:rPr>
          <w:tab/>
        </w:r>
        <w:r w:rsidR="000339F3">
          <w:rPr>
            <w:noProof/>
            <w:webHidden/>
          </w:rPr>
          <w:fldChar w:fldCharType="begin"/>
        </w:r>
        <w:r w:rsidR="000339F3">
          <w:rPr>
            <w:noProof/>
            <w:webHidden/>
          </w:rPr>
          <w:instrText xml:space="preserve"> PAGEREF _Toc205676669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0EFA0C9B" w14:textId="0BBE770D"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0" w:history="1">
        <w:r w:rsidR="000339F3" w:rsidRPr="001D5847">
          <w:rPr>
            <w:rStyle w:val="Hyperlink"/>
            <w:noProof/>
          </w:rPr>
          <w:t>3.2. Thực hiện đình chỉ hoạt động, phục hồi hoạt động đối với cơ sở đã bị tạm đình chỉ, đình chỉ hoạt động trước ngày 1/7/2025</w:t>
        </w:r>
        <w:r w:rsidR="000339F3">
          <w:rPr>
            <w:noProof/>
            <w:webHidden/>
          </w:rPr>
          <w:tab/>
        </w:r>
        <w:r w:rsidR="000339F3">
          <w:rPr>
            <w:noProof/>
            <w:webHidden/>
          </w:rPr>
          <w:fldChar w:fldCharType="begin"/>
        </w:r>
        <w:r w:rsidR="000339F3">
          <w:rPr>
            <w:noProof/>
            <w:webHidden/>
          </w:rPr>
          <w:instrText xml:space="preserve"> PAGEREF _Toc205676670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29C257CC" w14:textId="3AD5FA2F"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71" w:history="1">
        <w:r w:rsidR="000339F3" w:rsidRPr="001D5847">
          <w:rPr>
            <w:rStyle w:val="Hyperlink"/>
            <w:noProof/>
          </w:rPr>
          <w:t>4. Tổ chức tuyên truyền, hướng dẫn, giáo dục pháp luật, kiến thức về phòng cháy và chữa cháy</w:t>
        </w:r>
        <w:r w:rsidR="000339F3">
          <w:rPr>
            <w:noProof/>
            <w:webHidden/>
          </w:rPr>
          <w:tab/>
        </w:r>
        <w:r w:rsidR="000339F3">
          <w:rPr>
            <w:noProof/>
            <w:webHidden/>
          </w:rPr>
          <w:fldChar w:fldCharType="begin"/>
        </w:r>
        <w:r w:rsidR="000339F3">
          <w:rPr>
            <w:noProof/>
            <w:webHidden/>
          </w:rPr>
          <w:instrText xml:space="preserve"> PAGEREF _Toc205676671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1FAEFD82" w14:textId="159E8EA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2" w:history="1">
        <w:r w:rsidR="000339F3" w:rsidRPr="001D5847">
          <w:rPr>
            <w:rStyle w:val="Hyperlink"/>
            <w:noProof/>
          </w:rPr>
          <w:t>4.1. Trách nhiệm thực hiện công tác tuyên truyền PCCC và CNCH</w:t>
        </w:r>
        <w:r w:rsidR="000339F3">
          <w:rPr>
            <w:noProof/>
            <w:webHidden/>
          </w:rPr>
          <w:tab/>
        </w:r>
        <w:r w:rsidR="000339F3">
          <w:rPr>
            <w:noProof/>
            <w:webHidden/>
          </w:rPr>
          <w:fldChar w:fldCharType="begin"/>
        </w:r>
        <w:r w:rsidR="000339F3">
          <w:rPr>
            <w:noProof/>
            <w:webHidden/>
          </w:rPr>
          <w:instrText xml:space="preserve"> PAGEREF _Toc205676672 \h </w:instrText>
        </w:r>
        <w:r w:rsidR="000339F3">
          <w:rPr>
            <w:noProof/>
            <w:webHidden/>
          </w:rPr>
        </w:r>
        <w:r w:rsidR="000339F3">
          <w:rPr>
            <w:noProof/>
            <w:webHidden/>
          </w:rPr>
          <w:fldChar w:fldCharType="separate"/>
        </w:r>
        <w:r w:rsidR="000339F3">
          <w:rPr>
            <w:noProof/>
            <w:webHidden/>
          </w:rPr>
          <w:t>14</w:t>
        </w:r>
        <w:r w:rsidR="000339F3">
          <w:rPr>
            <w:noProof/>
            <w:webHidden/>
          </w:rPr>
          <w:fldChar w:fldCharType="end"/>
        </w:r>
      </w:hyperlink>
    </w:p>
    <w:p w14:paraId="17403A3F" w14:textId="095AC84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3" w:history="1">
        <w:r w:rsidR="000339F3" w:rsidRPr="001D5847">
          <w:rPr>
            <w:rStyle w:val="Hyperlink"/>
            <w:noProof/>
          </w:rPr>
          <w:t>4.2. Một số lưu ý trong thực hiện tuyên truyền</w:t>
        </w:r>
        <w:r w:rsidR="000339F3">
          <w:rPr>
            <w:noProof/>
            <w:webHidden/>
          </w:rPr>
          <w:tab/>
        </w:r>
        <w:r w:rsidR="000339F3">
          <w:rPr>
            <w:noProof/>
            <w:webHidden/>
          </w:rPr>
          <w:fldChar w:fldCharType="begin"/>
        </w:r>
        <w:r w:rsidR="000339F3">
          <w:rPr>
            <w:noProof/>
            <w:webHidden/>
          </w:rPr>
          <w:instrText xml:space="preserve"> PAGEREF _Toc205676673 \h </w:instrText>
        </w:r>
        <w:r w:rsidR="000339F3">
          <w:rPr>
            <w:noProof/>
            <w:webHidden/>
          </w:rPr>
        </w:r>
        <w:r w:rsidR="000339F3">
          <w:rPr>
            <w:noProof/>
            <w:webHidden/>
          </w:rPr>
          <w:fldChar w:fldCharType="separate"/>
        </w:r>
        <w:r w:rsidR="000339F3">
          <w:rPr>
            <w:noProof/>
            <w:webHidden/>
          </w:rPr>
          <w:t>15</w:t>
        </w:r>
        <w:r w:rsidR="000339F3">
          <w:rPr>
            <w:noProof/>
            <w:webHidden/>
          </w:rPr>
          <w:fldChar w:fldCharType="end"/>
        </w:r>
      </w:hyperlink>
    </w:p>
    <w:p w14:paraId="16074A72" w14:textId="7CCFE9BD"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4" w:history="1">
        <w:r w:rsidR="000339F3" w:rsidRPr="001D5847">
          <w:rPr>
            <w:rStyle w:val="Hyperlink"/>
            <w:noProof/>
          </w:rPr>
          <w:t>a) Nội dung tuyên truyền về PCCC và CNCH</w:t>
        </w:r>
        <w:r w:rsidR="000339F3">
          <w:rPr>
            <w:noProof/>
            <w:webHidden/>
          </w:rPr>
          <w:tab/>
        </w:r>
        <w:r w:rsidR="000339F3">
          <w:rPr>
            <w:noProof/>
            <w:webHidden/>
          </w:rPr>
          <w:fldChar w:fldCharType="begin"/>
        </w:r>
        <w:r w:rsidR="000339F3">
          <w:rPr>
            <w:noProof/>
            <w:webHidden/>
          </w:rPr>
          <w:instrText xml:space="preserve"> PAGEREF _Toc205676674 \h </w:instrText>
        </w:r>
        <w:r w:rsidR="000339F3">
          <w:rPr>
            <w:noProof/>
            <w:webHidden/>
          </w:rPr>
        </w:r>
        <w:r w:rsidR="000339F3">
          <w:rPr>
            <w:noProof/>
            <w:webHidden/>
          </w:rPr>
          <w:fldChar w:fldCharType="separate"/>
        </w:r>
        <w:r w:rsidR="000339F3">
          <w:rPr>
            <w:noProof/>
            <w:webHidden/>
          </w:rPr>
          <w:t>15</w:t>
        </w:r>
        <w:r w:rsidR="000339F3">
          <w:rPr>
            <w:noProof/>
            <w:webHidden/>
          </w:rPr>
          <w:fldChar w:fldCharType="end"/>
        </w:r>
      </w:hyperlink>
    </w:p>
    <w:p w14:paraId="30BFBCCD" w14:textId="702130B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5" w:history="1">
        <w:r w:rsidR="000339F3" w:rsidRPr="001D5847">
          <w:rPr>
            <w:rStyle w:val="Hyperlink"/>
            <w:noProof/>
          </w:rPr>
          <w:t>b) Hình thức tuyên truyền</w:t>
        </w:r>
        <w:r w:rsidR="000339F3">
          <w:rPr>
            <w:noProof/>
            <w:webHidden/>
          </w:rPr>
          <w:tab/>
        </w:r>
        <w:r w:rsidR="000339F3">
          <w:rPr>
            <w:noProof/>
            <w:webHidden/>
          </w:rPr>
          <w:fldChar w:fldCharType="begin"/>
        </w:r>
        <w:r w:rsidR="000339F3">
          <w:rPr>
            <w:noProof/>
            <w:webHidden/>
          </w:rPr>
          <w:instrText xml:space="preserve"> PAGEREF _Toc205676675 \h </w:instrText>
        </w:r>
        <w:r w:rsidR="000339F3">
          <w:rPr>
            <w:noProof/>
            <w:webHidden/>
          </w:rPr>
        </w:r>
        <w:r w:rsidR="000339F3">
          <w:rPr>
            <w:noProof/>
            <w:webHidden/>
          </w:rPr>
          <w:fldChar w:fldCharType="separate"/>
        </w:r>
        <w:r w:rsidR="000339F3">
          <w:rPr>
            <w:noProof/>
            <w:webHidden/>
          </w:rPr>
          <w:t>16</w:t>
        </w:r>
        <w:r w:rsidR="000339F3">
          <w:rPr>
            <w:noProof/>
            <w:webHidden/>
          </w:rPr>
          <w:fldChar w:fldCharType="end"/>
        </w:r>
      </w:hyperlink>
    </w:p>
    <w:p w14:paraId="46BABF97" w14:textId="58845C0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6" w:history="1">
        <w:r w:rsidR="000339F3" w:rsidRPr="001D5847">
          <w:rPr>
            <w:rStyle w:val="Hyperlink"/>
            <w:noProof/>
          </w:rPr>
          <w:t>4.3. Một số lưu ý trong xây dựng phong trào toàn dân tham gia PCCC và CNCH:</w:t>
        </w:r>
        <w:r w:rsidR="000339F3">
          <w:rPr>
            <w:noProof/>
            <w:webHidden/>
          </w:rPr>
          <w:tab/>
        </w:r>
        <w:r w:rsidR="000339F3">
          <w:rPr>
            <w:noProof/>
            <w:webHidden/>
          </w:rPr>
          <w:fldChar w:fldCharType="begin"/>
        </w:r>
        <w:r w:rsidR="000339F3">
          <w:rPr>
            <w:noProof/>
            <w:webHidden/>
          </w:rPr>
          <w:instrText xml:space="preserve"> PAGEREF _Toc205676676 \h </w:instrText>
        </w:r>
        <w:r w:rsidR="000339F3">
          <w:rPr>
            <w:noProof/>
            <w:webHidden/>
          </w:rPr>
        </w:r>
        <w:r w:rsidR="000339F3">
          <w:rPr>
            <w:noProof/>
            <w:webHidden/>
          </w:rPr>
          <w:fldChar w:fldCharType="separate"/>
        </w:r>
        <w:r w:rsidR="000339F3">
          <w:rPr>
            <w:noProof/>
            <w:webHidden/>
          </w:rPr>
          <w:t>16</w:t>
        </w:r>
        <w:r w:rsidR="000339F3">
          <w:rPr>
            <w:noProof/>
            <w:webHidden/>
          </w:rPr>
          <w:fldChar w:fldCharType="end"/>
        </w:r>
      </w:hyperlink>
    </w:p>
    <w:p w14:paraId="0554E9C3" w14:textId="66E5E3DE"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7" w:history="1">
        <w:r w:rsidR="000339F3" w:rsidRPr="001D5847">
          <w:rPr>
            <w:rStyle w:val="Hyperlink"/>
            <w:noProof/>
          </w:rPr>
          <w:t>a) Nội dung, phương pháp xây dựng phong trào toàn dân tham gia PCCC và CNCH</w:t>
        </w:r>
        <w:r w:rsidR="000339F3">
          <w:rPr>
            <w:noProof/>
            <w:webHidden/>
          </w:rPr>
          <w:tab/>
        </w:r>
        <w:r w:rsidR="000339F3">
          <w:rPr>
            <w:noProof/>
            <w:webHidden/>
          </w:rPr>
          <w:fldChar w:fldCharType="begin"/>
        </w:r>
        <w:r w:rsidR="000339F3">
          <w:rPr>
            <w:noProof/>
            <w:webHidden/>
          </w:rPr>
          <w:instrText xml:space="preserve"> PAGEREF _Toc205676677 \h </w:instrText>
        </w:r>
        <w:r w:rsidR="000339F3">
          <w:rPr>
            <w:noProof/>
            <w:webHidden/>
          </w:rPr>
        </w:r>
        <w:r w:rsidR="000339F3">
          <w:rPr>
            <w:noProof/>
            <w:webHidden/>
          </w:rPr>
          <w:fldChar w:fldCharType="separate"/>
        </w:r>
        <w:r w:rsidR="000339F3">
          <w:rPr>
            <w:noProof/>
            <w:webHidden/>
          </w:rPr>
          <w:t>16</w:t>
        </w:r>
        <w:r w:rsidR="000339F3">
          <w:rPr>
            <w:noProof/>
            <w:webHidden/>
          </w:rPr>
          <w:fldChar w:fldCharType="end"/>
        </w:r>
      </w:hyperlink>
    </w:p>
    <w:p w14:paraId="25989284" w14:textId="36646BD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8" w:history="1">
        <w:r w:rsidR="000339F3" w:rsidRPr="001D5847">
          <w:rPr>
            <w:rStyle w:val="Hyperlink"/>
            <w:noProof/>
          </w:rPr>
          <w:t>b) Phương pháp xây dựng phong trào toàn dân tham gia PCCC và CNCH - Nắm tình hình và xây dựng kế hoạch phát động phong trào.</w:t>
        </w:r>
        <w:r w:rsidR="000339F3">
          <w:rPr>
            <w:noProof/>
            <w:webHidden/>
          </w:rPr>
          <w:tab/>
        </w:r>
        <w:r w:rsidR="000339F3">
          <w:rPr>
            <w:noProof/>
            <w:webHidden/>
          </w:rPr>
          <w:fldChar w:fldCharType="begin"/>
        </w:r>
        <w:r w:rsidR="000339F3">
          <w:rPr>
            <w:noProof/>
            <w:webHidden/>
          </w:rPr>
          <w:instrText xml:space="preserve"> PAGEREF _Toc205676678 \h </w:instrText>
        </w:r>
        <w:r w:rsidR="000339F3">
          <w:rPr>
            <w:noProof/>
            <w:webHidden/>
          </w:rPr>
        </w:r>
        <w:r w:rsidR="000339F3">
          <w:rPr>
            <w:noProof/>
            <w:webHidden/>
          </w:rPr>
          <w:fldChar w:fldCharType="separate"/>
        </w:r>
        <w:r w:rsidR="000339F3">
          <w:rPr>
            <w:noProof/>
            <w:webHidden/>
          </w:rPr>
          <w:t>17</w:t>
        </w:r>
        <w:r w:rsidR="000339F3">
          <w:rPr>
            <w:noProof/>
            <w:webHidden/>
          </w:rPr>
          <w:fldChar w:fldCharType="end"/>
        </w:r>
      </w:hyperlink>
    </w:p>
    <w:p w14:paraId="6939A007" w14:textId="2CEED4C7"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79" w:history="1">
        <w:r w:rsidR="000339F3" w:rsidRPr="001D5847">
          <w:rPr>
            <w:rStyle w:val="Hyperlink"/>
            <w:noProof/>
          </w:rPr>
          <w:t>c) Xây dựng, phát triển mô hình, phong trào PCCC và CNCH tại cơ sở, khu dân cư, hộ gia đình:</w:t>
        </w:r>
        <w:r w:rsidR="000339F3">
          <w:rPr>
            <w:noProof/>
            <w:webHidden/>
          </w:rPr>
          <w:tab/>
        </w:r>
        <w:r w:rsidR="000339F3">
          <w:rPr>
            <w:noProof/>
            <w:webHidden/>
          </w:rPr>
          <w:fldChar w:fldCharType="begin"/>
        </w:r>
        <w:r w:rsidR="000339F3">
          <w:rPr>
            <w:noProof/>
            <w:webHidden/>
          </w:rPr>
          <w:instrText xml:space="preserve"> PAGEREF _Toc205676679 \h </w:instrText>
        </w:r>
        <w:r w:rsidR="000339F3">
          <w:rPr>
            <w:noProof/>
            <w:webHidden/>
          </w:rPr>
        </w:r>
        <w:r w:rsidR="000339F3">
          <w:rPr>
            <w:noProof/>
            <w:webHidden/>
          </w:rPr>
          <w:fldChar w:fldCharType="separate"/>
        </w:r>
        <w:r w:rsidR="000339F3">
          <w:rPr>
            <w:noProof/>
            <w:webHidden/>
          </w:rPr>
          <w:t>17</w:t>
        </w:r>
        <w:r w:rsidR="000339F3">
          <w:rPr>
            <w:noProof/>
            <w:webHidden/>
          </w:rPr>
          <w:fldChar w:fldCharType="end"/>
        </w:r>
      </w:hyperlink>
    </w:p>
    <w:p w14:paraId="62BD10B8" w14:textId="112667F0"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80" w:history="1">
        <w:r w:rsidR="000339F3" w:rsidRPr="001D5847">
          <w:rPr>
            <w:rStyle w:val="Hyperlink"/>
            <w:noProof/>
          </w:rPr>
          <w:t>5. Tổ chức quản lý Đội dân phòng</w:t>
        </w:r>
        <w:r w:rsidR="000339F3">
          <w:rPr>
            <w:noProof/>
            <w:webHidden/>
          </w:rPr>
          <w:tab/>
        </w:r>
        <w:r w:rsidR="000339F3">
          <w:rPr>
            <w:noProof/>
            <w:webHidden/>
          </w:rPr>
          <w:fldChar w:fldCharType="begin"/>
        </w:r>
        <w:r w:rsidR="000339F3">
          <w:rPr>
            <w:noProof/>
            <w:webHidden/>
          </w:rPr>
          <w:instrText xml:space="preserve"> PAGEREF _Toc205676680 \h </w:instrText>
        </w:r>
        <w:r w:rsidR="000339F3">
          <w:rPr>
            <w:noProof/>
            <w:webHidden/>
          </w:rPr>
        </w:r>
        <w:r w:rsidR="000339F3">
          <w:rPr>
            <w:noProof/>
            <w:webHidden/>
          </w:rPr>
          <w:fldChar w:fldCharType="separate"/>
        </w:r>
        <w:r w:rsidR="000339F3">
          <w:rPr>
            <w:noProof/>
            <w:webHidden/>
          </w:rPr>
          <w:t>18</w:t>
        </w:r>
        <w:r w:rsidR="000339F3">
          <w:rPr>
            <w:noProof/>
            <w:webHidden/>
          </w:rPr>
          <w:fldChar w:fldCharType="end"/>
        </w:r>
      </w:hyperlink>
    </w:p>
    <w:p w14:paraId="0A375D6E" w14:textId="5FF70448"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81" w:history="1">
        <w:r w:rsidR="000339F3" w:rsidRPr="001D5847">
          <w:rPr>
            <w:rStyle w:val="Hyperlink"/>
            <w:noProof/>
          </w:rPr>
          <w:t>6. Đầu tư kinh phí cho hoạt động PCCC, cứu nạn, cứu hộ; trang bị phương tiện PCCC, cứu nạn, cứu hộ cho các Đội dân phòng theo quy định của pháp luật</w:t>
        </w:r>
        <w:r w:rsidR="000339F3">
          <w:rPr>
            <w:noProof/>
            <w:webHidden/>
          </w:rPr>
          <w:tab/>
        </w:r>
        <w:r w:rsidR="000339F3">
          <w:rPr>
            <w:noProof/>
            <w:webHidden/>
          </w:rPr>
          <w:fldChar w:fldCharType="begin"/>
        </w:r>
        <w:r w:rsidR="000339F3">
          <w:rPr>
            <w:noProof/>
            <w:webHidden/>
          </w:rPr>
          <w:instrText xml:space="preserve"> PAGEREF _Toc205676681 \h </w:instrText>
        </w:r>
        <w:r w:rsidR="000339F3">
          <w:rPr>
            <w:noProof/>
            <w:webHidden/>
          </w:rPr>
        </w:r>
        <w:r w:rsidR="000339F3">
          <w:rPr>
            <w:noProof/>
            <w:webHidden/>
          </w:rPr>
          <w:fldChar w:fldCharType="separate"/>
        </w:r>
        <w:r w:rsidR="000339F3">
          <w:rPr>
            <w:noProof/>
            <w:webHidden/>
          </w:rPr>
          <w:t>18</w:t>
        </w:r>
        <w:r w:rsidR="000339F3">
          <w:rPr>
            <w:noProof/>
            <w:webHidden/>
          </w:rPr>
          <w:fldChar w:fldCharType="end"/>
        </w:r>
      </w:hyperlink>
    </w:p>
    <w:p w14:paraId="0907FEBC" w14:textId="292634B2"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2" w:history="1">
        <w:r w:rsidR="000339F3" w:rsidRPr="001D5847">
          <w:rPr>
            <w:rStyle w:val="Hyperlink"/>
            <w:noProof/>
          </w:rPr>
          <w:t>6.1. Đầu tư kinh phí cho hoạt động PCCC, cứu nạn, cứu hộ:</w:t>
        </w:r>
        <w:r w:rsidR="000339F3">
          <w:rPr>
            <w:noProof/>
            <w:webHidden/>
          </w:rPr>
          <w:tab/>
        </w:r>
        <w:r w:rsidR="000339F3">
          <w:rPr>
            <w:noProof/>
            <w:webHidden/>
          </w:rPr>
          <w:fldChar w:fldCharType="begin"/>
        </w:r>
        <w:r w:rsidR="000339F3">
          <w:rPr>
            <w:noProof/>
            <w:webHidden/>
          </w:rPr>
          <w:instrText xml:space="preserve"> PAGEREF _Toc205676682 \h </w:instrText>
        </w:r>
        <w:r w:rsidR="000339F3">
          <w:rPr>
            <w:noProof/>
            <w:webHidden/>
          </w:rPr>
        </w:r>
        <w:r w:rsidR="000339F3">
          <w:rPr>
            <w:noProof/>
            <w:webHidden/>
          </w:rPr>
          <w:fldChar w:fldCharType="separate"/>
        </w:r>
        <w:r w:rsidR="000339F3">
          <w:rPr>
            <w:noProof/>
            <w:webHidden/>
          </w:rPr>
          <w:t>18</w:t>
        </w:r>
        <w:r w:rsidR="000339F3">
          <w:rPr>
            <w:noProof/>
            <w:webHidden/>
          </w:rPr>
          <w:fldChar w:fldCharType="end"/>
        </w:r>
      </w:hyperlink>
    </w:p>
    <w:p w14:paraId="12C42780" w14:textId="24E5527F"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3" w:history="1">
        <w:r w:rsidR="000339F3" w:rsidRPr="001D5847">
          <w:rPr>
            <w:rStyle w:val="Hyperlink"/>
            <w:noProof/>
          </w:rPr>
          <w:t>6.2. Trang bị phương tiện PCCC, cứu nạn, cứu hộ cho các Đội dân phòng:</w:t>
        </w:r>
        <w:r w:rsidR="000339F3">
          <w:rPr>
            <w:noProof/>
            <w:webHidden/>
          </w:rPr>
          <w:tab/>
        </w:r>
        <w:r w:rsidR="000339F3">
          <w:rPr>
            <w:noProof/>
            <w:webHidden/>
          </w:rPr>
          <w:fldChar w:fldCharType="begin"/>
        </w:r>
        <w:r w:rsidR="000339F3">
          <w:rPr>
            <w:noProof/>
            <w:webHidden/>
          </w:rPr>
          <w:instrText xml:space="preserve"> PAGEREF _Toc205676683 \h </w:instrText>
        </w:r>
        <w:r w:rsidR="000339F3">
          <w:rPr>
            <w:noProof/>
            <w:webHidden/>
          </w:rPr>
        </w:r>
        <w:r w:rsidR="000339F3">
          <w:rPr>
            <w:noProof/>
            <w:webHidden/>
          </w:rPr>
          <w:fldChar w:fldCharType="separate"/>
        </w:r>
        <w:r w:rsidR="000339F3">
          <w:rPr>
            <w:noProof/>
            <w:webHidden/>
          </w:rPr>
          <w:t>19</w:t>
        </w:r>
        <w:r w:rsidR="000339F3">
          <w:rPr>
            <w:noProof/>
            <w:webHidden/>
          </w:rPr>
          <w:fldChar w:fldCharType="end"/>
        </w:r>
      </w:hyperlink>
    </w:p>
    <w:p w14:paraId="0A2C0BA1" w14:textId="2082F882"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84" w:history="1">
        <w:r w:rsidR="000339F3" w:rsidRPr="001D5847">
          <w:rPr>
            <w:rStyle w:val="Hyperlink"/>
            <w:noProof/>
          </w:rPr>
          <w:t>7. Tổ chức chữa cháy, cứu nạn, cứu hộ và khắc phục hậu quả vụ cháy</w:t>
        </w:r>
        <w:r w:rsidR="000339F3">
          <w:rPr>
            <w:noProof/>
            <w:webHidden/>
          </w:rPr>
          <w:tab/>
        </w:r>
        <w:r w:rsidR="000339F3">
          <w:rPr>
            <w:noProof/>
            <w:webHidden/>
          </w:rPr>
          <w:fldChar w:fldCharType="begin"/>
        </w:r>
        <w:r w:rsidR="000339F3">
          <w:rPr>
            <w:noProof/>
            <w:webHidden/>
          </w:rPr>
          <w:instrText xml:space="preserve"> PAGEREF _Toc205676684 \h </w:instrText>
        </w:r>
        <w:r w:rsidR="000339F3">
          <w:rPr>
            <w:noProof/>
            <w:webHidden/>
          </w:rPr>
        </w:r>
        <w:r w:rsidR="000339F3">
          <w:rPr>
            <w:noProof/>
            <w:webHidden/>
          </w:rPr>
          <w:fldChar w:fldCharType="separate"/>
        </w:r>
        <w:r w:rsidR="000339F3">
          <w:rPr>
            <w:noProof/>
            <w:webHidden/>
          </w:rPr>
          <w:t>21</w:t>
        </w:r>
        <w:r w:rsidR="000339F3">
          <w:rPr>
            <w:noProof/>
            <w:webHidden/>
          </w:rPr>
          <w:fldChar w:fldCharType="end"/>
        </w:r>
      </w:hyperlink>
    </w:p>
    <w:p w14:paraId="56C6E6D2" w14:textId="00A12AA3"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5" w:history="1">
        <w:r w:rsidR="000339F3" w:rsidRPr="001D5847">
          <w:rPr>
            <w:rStyle w:val="Hyperlink"/>
            <w:noProof/>
          </w:rPr>
          <w:t>7.1. Tổ chức chữa cháy, cứu nạn, cứu hộ</w:t>
        </w:r>
        <w:r w:rsidR="000339F3">
          <w:rPr>
            <w:noProof/>
            <w:webHidden/>
          </w:rPr>
          <w:tab/>
        </w:r>
        <w:r w:rsidR="000339F3">
          <w:rPr>
            <w:noProof/>
            <w:webHidden/>
          </w:rPr>
          <w:fldChar w:fldCharType="begin"/>
        </w:r>
        <w:r w:rsidR="000339F3">
          <w:rPr>
            <w:noProof/>
            <w:webHidden/>
          </w:rPr>
          <w:instrText xml:space="preserve"> PAGEREF _Toc205676685 \h </w:instrText>
        </w:r>
        <w:r w:rsidR="000339F3">
          <w:rPr>
            <w:noProof/>
            <w:webHidden/>
          </w:rPr>
        </w:r>
        <w:r w:rsidR="000339F3">
          <w:rPr>
            <w:noProof/>
            <w:webHidden/>
          </w:rPr>
          <w:fldChar w:fldCharType="separate"/>
        </w:r>
        <w:r w:rsidR="000339F3">
          <w:rPr>
            <w:noProof/>
            <w:webHidden/>
          </w:rPr>
          <w:t>21</w:t>
        </w:r>
        <w:r w:rsidR="000339F3">
          <w:rPr>
            <w:noProof/>
            <w:webHidden/>
          </w:rPr>
          <w:fldChar w:fldCharType="end"/>
        </w:r>
      </w:hyperlink>
    </w:p>
    <w:p w14:paraId="2791DD22" w14:textId="4D5FB5E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6" w:history="1">
        <w:r w:rsidR="000339F3" w:rsidRPr="001D5847">
          <w:rPr>
            <w:rStyle w:val="Hyperlink"/>
            <w:noProof/>
          </w:rPr>
          <w:t>7.2. Tổ chức khắc phục hậu quả vụ cháy</w:t>
        </w:r>
        <w:r w:rsidR="000339F3">
          <w:rPr>
            <w:noProof/>
            <w:webHidden/>
          </w:rPr>
          <w:tab/>
        </w:r>
        <w:r w:rsidR="000339F3">
          <w:rPr>
            <w:noProof/>
            <w:webHidden/>
          </w:rPr>
          <w:fldChar w:fldCharType="begin"/>
        </w:r>
        <w:r w:rsidR="000339F3">
          <w:rPr>
            <w:noProof/>
            <w:webHidden/>
          </w:rPr>
          <w:instrText xml:space="preserve"> PAGEREF _Toc205676686 \h </w:instrText>
        </w:r>
        <w:r w:rsidR="000339F3">
          <w:rPr>
            <w:noProof/>
            <w:webHidden/>
          </w:rPr>
        </w:r>
        <w:r w:rsidR="000339F3">
          <w:rPr>
            <w:noProof/>
            <w:webHidden/>
          </w:rPr>
          <w:fldChar w:fldCharType="separate"/>
        </w:r>
        <w:r w:rsidR="000339F3">
          <w:rPr>
            <w:noProof/>
            <w:webHidden/>
          </w:rPr>
          <w:t>21</w:t>
        </w:r>
        <w:r w:rsidR="000339F3">
          <w:rPr>
            <w:noProof/>
            <w:webHidden/>
          </w:rPr>
          <w:fldChar w:fldCharType="end"/>
        </w:r>
      </w:hyperlink>
    </w:p>
    <w:p w14:paraId="21DD28D6" w14:textId="0635394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7" w:history="1">
        <w:r w:rsidR="000339F3" w:rsidRPr="001D5847">
          <w:rPr>
            <w:rStyle w:val="Hyperlink"/>
            <w:noProof/>
          </w:rPr>
          <w:t>7.3. Bảo đảm chế độ chính sách</w:t>
        </w:r>
        <w:r w:rsidR="000339F3">
          <w:rPr>
            <w:noProof/>
            <w:webHidden/>
          </w:rPr>
          <w:tab/>
        </w:r>
        <w:r w:rsidR="000339F3">
          <w:rPr>
            <w:noProof/>
            <w:webHidden/>
          </w:rPr>
          <w:fldChar w:fldCharType="begin"/>
        </w:r>
        <w:r w:rsidR="000339F3">
          <w:rPr>
            <w:noProof/>
            <w:webHidden/>
          </w:rPr>
          <w:instrText xml:space="preserve"> PAGEREF _Toc205676687 \h </w:instrText>
        </w:r>
        <w:r w:rsidR="000339F3">
          <w:rPr>
            <w:noProof/>
            <w:webHidden/>
          </w:rPr>
        </w:r>
        <w:r w:rsidR="000339F3">
          <w:rPr>
            <w:noProof/>
            <w:webHidden/>
          </w:rPr>
          <w:fldChar w:fldCharType="separate"/>
        </w:r>
        <w:r w:rsidR="000339F3">
          <w:rPr>
            <w:noProof/>
            <w:webHidden/>
          </w:rPr>
          <w:t>21</w:t>
        </w:r>
        <w:r w:rsidR="000339F3">
          <w:rPr>
            <w:noProof/>
            <w:webHidden/>
          </w:rPr>
          <w:fldChar w:fldCharType="end"/>
        </w:r>
      </w:hyperlink>
    </w:p>
    <w:p w14:paraId="3C745828" w14:textId="1738B455"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88" w:history="1">
        <w:r w:rsidR="000339F3" w:rsidRPr="001D5847">
          <w:rPr>
            <w:rStyle w:val="Hyperlink"/>
            <w:noProof/>
          </w:rPr>
          <w:t>8.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_Toc205676688 \h </w:instrText>
        </w:r>
        <w:r w:rsidR="000339F3">
          <w:rPr>
            <w:noProof/>
            <w:webHidden/>
          </w:rPr>
        </w:r>
        <w:r w:rsidR="000339F3">
          <w:rPr>
            <w:noProof/>
            <w:webHidden/>
          </w:rPr>
          <w:fldChar w:fldCharType="separate"/>
        </w:r>
        <w:r w:rsidR="000339F3">
          <w:rPr>
            <w:noProof/>
            <w:webHidden/>
          </w:rPr>
          <w:t>22</w:t>
        </w:r>
        <w:r w:rsidR="000339F3">
          <w:rPr>
            <w:noProof/>
            <w:webHidden/>
          </w:rPr>
          <w:fldChar w:fldCharType="end"/>
        </w:r>
      </w:hyperlink>
    </w:p>
    <w:p w14:paraId="5666DC22" w14:textId="215E1655"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89" w:history="1">
        <w:r w:rsidR="000339F3" w:rsidRPr="001D5847">
          <w:rPr>
            <w:rStyle w:val="Hyperlink"/>
            <w:noProof/>
          </w:rPr>
          <w:t>8.1. Đối tượng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_Toc205676689 \h </w:instrText>
        </w:r>
        <w:r w:rsidR="000339F3">
          <w:rPr>
            <w:noProof/>
            <w:webHidden/>
          </w:rPr>
        </w:r>
        <w:r w:rsidR="000339F3">
          <w:rPr>
            <w:noProof/>
            <w:webHidden/>
          </w:rPr>
          <w:fldChar w:fldCharType="separate"/>
        </w:r>
        <w:r w:rsidR="000339F3">
          <w:rPr>
            <w:noProof/>
            <w:webHidden/>
          </w:rPr>
          <w:t>22</w:t>
        </w:r>
        <w:r w:rsidR="000339F3">
          <w:rPr>
            <w:noProof/>
            <w:webHidden/>
          </w:rPr>
          <w:fldChar w:fldCharType="end"/>
        </w:r>
      </w:hyperlink>
    </w:p>
    <w:p w14:paraId="4317E9E1" w14:textId="4F76CF50"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90" w:history="1">
        <w:r w:rsidR="000339F3" w:rsidRPr="001D5847">
          <w:rPr>
            <w:rStyle w:val="Hyperlink"/>
            <w:noProof/>
          </w:rPr>
          <w:t>8.2. Nội dung, thời gian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_Toc205676690 \h </w:instrText>
        </w:r>
        <w:r w:rsidR="000339F3">
          <w:rPr>
            <w:noProof/>
            <w:webHidden/>
          </w:rPr>
        </w:r>
        <w:r w:rsidR="000339F3">
          <w:rPr>
            <w:noProof/>
            <w:webHidden/>
          </w:rPr>
          <w:fldChar w:fldCharType="separate"/>
        </w:r>
        <w:r w:rsidR="000339F3">
          <w:rPr>
            <w:noProof/>
            <w:webHidden/>
          </w:rPr>
          <w:t>22</w:t>
        </w:r>
        <w:r w:rsidR="000339F3">
          <w:rPr>
            <w:noProof/>
            <w:webHidden/>
          </w:rPr>
          <w:fldChar w:fldCharType="end"/>
        </w:r>
      </w:hyperlink>
    </w:p>
    <w:p w14:paraId="07743B4D" w14:textId="3050E65E"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91" w:history="1">
        <w:r w:rsidR="000339F3" w:rsidRPr="001D5847">
          <w:rPr>
            <w:rStyle w:val="Hyperlink"/>
            <w:noProof/>
          </w:rPr>
          <w:t>8.3. Thẩm quyền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_Toc205676691 \h </w:instrText>
        </w:r>
        <w:r w:rsidR="000339F3">
          <w:rPr>
            <w:noProof/>
            <w:webHidden/>
          </w:rPr>
        </w:r>
        <w:r w:rsidR="000339F3">
          <w:rPr>
            <w:noProof/>
            <w:webHidden/>
          </w:rPr>
          <w:fldChar w:fldCharType="separate"/>
        </w:r>
        <w:r w:rsidR="000339F3">
          <w:rPr>
            <w:noProof/>
            <w:webHidden/>
          </w:rPr>
          <w:t>22</w:t>
        </w:r>
        <w:r w:rsidR="000339F3">
          <w:rPr>
            <w:noProof/>
            <w:webHidden/>
          </w:rPr>
          <w:fldChar w:fldCharType="end"/>
        </w:r>
      </w:hyperlink>
    </w:p>
    <w:p w14:paraId="1113B54B" w14:textId="32055B6B"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92" w:history="1">
        <w:r w:rsidR="000339F3" w:rsidRPr="001D5847">
          <w:rPr>
            <w:rStyle w:val="Hyperlink"/>
            <w:noProof/>
          </w:rPr>
          <w:t>8.4. Tổ chức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_Toc205676692 \h </w:instrText>
        </w:r>
        <w:r w:rsidR="000339F3">
          <w:rPr>
            <w:noProof/>
            <w:webHidden/>
          </w:rPr>
        </w:r>
        <w:r w:rsidR="000339F3">
          <w:rPr>
            <w:noProof/>
            <w:webHidden/>
          </w:rPr>
          <w:fldChar w:fldCharType="separate"/>
        </w:r>
        <w:r w:rsidR="000339F3">
          <w:rPr>
            <w:noProof/>
            <w:webHidden/>
          </w:rPr>
          <w:t>23</w:t>
        </w:r>
        <w:r w:rsidR="000339F3">
          <w:rPr>
            <w:noProof/>
            <w:webHidden/>
          </w:rPr>
          <w:fldChar w:fldCharType="end"/>
        </w:r>
      </w:hyperlink>
    </w:p>
    <w:p w14:paraId="3C1EBA30" w14:textId="5AE98391"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93" w:history="1">
        <w:r w:rsidR="000339F3" w:rsidRPr="001D5847">
          <w:rPr>
            <w:rStyle w:val="Hyperlink"/>
            <w:noProof/>
          </w:rPr>
          <w:t>8.5. Chế độ, chính sách cho người tham gia huấn luyện, bồi dưỡng nghiệp vụ PCCC và CNCH</w:t>
        </w:r>
        <w:r w:rsidR="000339F3">
          <w:rPr>
            <w:noProof/>
            <w:webHidden/>
          </w:rPr>
          <w:tab/>
        </w:r>
        <w:r w:rsidR="000339F3">
          <w:rPr>
            <w:noProof/>
            <w:webHidden/>
          </w:rPr>
          <w:fldChar w:fldCharType="begin"/>
        </w:r>
        <w:r w:rsidR="000339F3">
          <w:rPr>
            <w:noProof/>
            <w:webHidden/>
          </w:rPr>
          <w:instrText xml:space="preserve"> PAGEREF _Toc205676693 \h </w:instrText>
        </w:r>
        <w:r w:rsidR="000339F3">
          <w:rPr>
            <w:noProof/>
            <w:webHidden/>
          </w:rPr>
        </w:r>
        <w:r w:rsidR="000339F3">
          <w:rPr>
            <w:noProof/>
            <w:webHidden/>
          </w:rPr>
          <w:fldChar w:fldCharType="separate"/>
        </w:r>
        <w:r w:rsidR="000339F3">
          <w:rPr>
            <w:noProof/>
            <w:webHidden/>
          </w:rPr>
          <w:t>23</w:t>
        </w:r>
        <w:r w:rsidR="000339F3">
          <w:rPr>
            <w:noProof/>
            <w:webHidden/>
          </w:rPr>
          <w:fldChar w:fldCharType="end"/>
        </w:r>
      </w:hyperlink>
    </w:p>
    <w:p w14:paraId="01D9A945" w14:textId="1FE793E6"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94" w:history="1">
        <w:r w:rsidR="000339F3" w:rsidRPr="001D5847">
          <w:rPr>
            <w:rStyle w:val="Hyperlink"/>
            <w:noProof/>
          </w:rPr>
          <w:t>9. Thực hiện trách nhiệm của người đứng đầu cơ sở trụ sở UBND cấp xã</w:t>
        </w:r>
        <w:r w:rsidR="000339F3">
          <w:rPr>
            <w:noProof/>
            <w:webHidden/>
          </w:rPr>
          <w:tab/>
        </w:r>
        <w:r w:rsidR="000339F3">
          <w:rPr>
            <w:noProof/>
            <w:webHidden/>
          </w:rPr>
          <w:fldChar w:fldCharType="begin"/>
        </w:r>
        <w:r w:rsidR="000339F3">
          <w:rPr>
            <w:noProof/>
            <w:webHidden/>
          </w:rPr>
          <w:instrText xml:space="preserve"> PAGEREF _Toc205676694 \h </w:instrText>
        </w:r>
        <w:r w:rsidR="000339F3">
          <w:rPr>
            <w:noProof/>
            <w:webHidden/>
          </w:rPr>
        </w:r>
        <w:r w:rsidR="000339F3">
          <w:rPr>
            <w:noProof/>
            <w:webHidden/>
          </w:rPr>
          <w:fldChar w:fldCharType="separate"/>
        </w:r>
        <w:r w:rsidR="000339F3">
          <w:rPr>
            <w:noProof/>
            <w:webHidden/>
          </w:rPr>
          <w:t>23</w:t>
        </w:r>
        <w:r w:rsidR="000339F3">
          <w:rPr>
            <w:noProof/>
            <w:webHidden/>
          </w:rPr>
          <w:fldChar w:fldCharType="end"/>
        </w:r>
      </w:hyperlink>
    </w:p>
    <w:p w14:paraId="163F69C7" w14:textId="2FAF2EC4" w:rsidR="000339F3" w:rsidRDefault="00C226A4">
      <w:pPr>
        <w:pStyle w:val="TOC1"/>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95" w:history="1">
        <w:r w:rsidR="000339F3" w:rsidRPr="001D5847">
          <w:rPr>
            <w:rStyle w:val="Hyperlink"/>
            <w:noProof/>
          </w:rPr>
          <w:t>PHẦN II: MỘT SỐ NỘI DUNG LƯU Ý TRONG KIỂM TRA VỀ PCCC ĐỐI VỚI CƠ SỞ DO UBND CẤP XÃ QUẢN LÝ</w:t>
        </w:r>
        <w:r w:rsidR="000339F3">
          <w:rPr>
            <w:noProof/>
            <w:webHidden/>
          </w:rPr>
          <w:tab/>
        </w:r>
        <w:r w:rsidR="000339F3">
          <w:rPr>
            <w:noProof/>
            <w:webHidden/>
          </w:rPr>
          <w:fldChar w:fldCharType="begin"/>
        </w:r>
        <w:r w:rsidR="000339F3">
          <w:rPr>
            <w:noProof/>
            <w:webHidden/>
          </w:rPr>
          <w:instrText xml:space="preserve"> PAGEREF _Toc205676695 \h </w:instrText>
        </w:r>
        <w:r w:rsidR="000339F3">
          <w:rPr>
            <w:noProof/>
            <w:webHidden/>
          </w:rPr>
        </w:r>
        <w:r w:rsidR="000339F3">
          <w:rPr>
            <w:noProof/>
            <w:webHidden/>
          </w:rPr>
          <w:fldChar w:fldCharType="separate"/>
        </w:r>
        <w:r w:rsidR="000339F3">
          <w:rPr>
            <w:noProof/>
            <w:webHidden/>
          </w:rPr>
          <w:t>24</w:t>
        </w:r>
        <w:r w:rsidR="000339F3">
          <w:rPr>
            <w:noProof/>
            <w:webHidden/>
          </w:rPr>
          <w:fldChar w:fldCharType="end"/>
        </w:r>
      </w:hyperlink>
    </w:p>
    <w:p w14:paraId="19C9A322" w14:textId="52D867A3"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96" w:history="1">
        <w:r w:rsidR="000339F3" w:rsidRPr="001D5847">
          <w:rPr>
            <w:rStyle w:val="Hyperlink"/>
            <w:noProof/>
          </w:rPr>
          <w:t>I. NGUYÊN TẮC CHUNG</w:t>
        </w:r>
        <w:r w:rsidR="000339F3">
          <w:rPr>
            <w:noProof/>
            <w:webHidden/>
          </w:rPr>
          <w:tab/>
        </w:r>
        <w:r w:rsidR="000339F3">
          <w:rPr>
            <w:noProof/>
            <w:webHidden/>
          </w:rPr>
          <w:fldChar w:fldCharType="begin"/>
        </w:r>
        <w:r w:rsidR="000339F3">
          <w:rPr>
            <w:noProof/>
            <w:webHidden/>
          </w:rPr>
          <w:instrText xml:space="preserve"> PAGEREF _Toc205676696 \h </w:instrText>
        </w:r>
        <w:r w:rsidR="000339F3">
          <w:rPr>
            <w:noProof/>
            <w:webHidden/>
          </w:rPr>
        </w:r>
        <w:r w:rsidR="000339F3">
          <w:rPr>
            <w:noProof/>
            <w:webHidden/>
          </w:rPr>
          <w:fldChar w:fldCharType="separate"/>
        </w:r>
        <w:r w:rsidR="000339F3">
          <w:rPr>
            <w:noProof/>
            <w:webHidden/>
          </w:rPr>
          <w:t>24</w:t>
        </w:r>
        <w:r w:rsidR="000339F3">
          <w:rPr>
            <w:noProof/>
            <w:webHidden/>
          </w:rPr>
          <w:fldChar w:fldCharType="end"/>
        </w:r>
      </w:hyperlink>
    </w:p>
    <w:p w14:paraId="6783FD6E" w14:textId="29681123"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697" w:history="1">
        <w:r w:rsidR="000339F3" w:rsidRPr="001D5847">
          <w:rPr>
            <w:rStyle w:val="Hyperlink"/>
            <w:noProof/>
          </w:rPr>
          <w:t>II. NỘI DUNG KIỂM TRA VỀ PCCC CỦA UBND CẤP XÃ</w:t>
        </w:r>
        <w:r w:rsidR="000339F3">
          <w:rPr>
            <w:noProof/>
            <w:webHidden/>
          </w:rPr>
          <w:tab/>
        </w:r>
        <w:r w:rsidR="000339F3">
          <w:rPr>
            <w:noProof/>
            <w:webHidden/>
          </w:rPr>
          <w:fldChar w:fldCharType="begin"/>
        </w:r>
        <w:r w:rsidR="000339F3">
          <w:rPr>
            <w:noProof/>
            <w:webHidden/>
          </w:rPr>
          <w:instrText xml:space="preserve"> PAGEREF _Toc205676697 \h </w:instrText>
        </w:r>
        <w:r w:rsidR="000339F3">
          <w:rPr>
            <w:noProof/>
            <w:webHidden/>
          </w:rPr>
        </w:r>
        <w:r w:rsidR="000339F3">
          <w:rPr>
            <w:noProof/>
            <w:webHidden/>
          </w:rPr>
          <w:fldChar w:fldCharType="separate"/>
        </w:r>
        <w:r w:rsidR="000339F3">
          <w:rPr>
            <w:noProof/>
            <w:webHidden/>
          </w:rPr>
          <w:t>24</w:t>
        </w:r>
        <w:r w:rsidR="000339F3">
          <w:rPr>
            <w:noProof/>
            <w:webHidden/>
          </w:rPr>
          <w:fldChar w:fldCharType="end"/>
        </w:r>
      </w:hyperlink>
    </w:p>
    <w:p w14:paraId="4D9E5A00" w14:textId="266A6B8E"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698" w:history="1">
        <w:r w:rsidR="000339F3" w:rsidRPr="001D5847">
          <w:rPr>
            <w:rStyle w:val="Hyperlink"/>
            <w:noProof/>
          </w:rPr>
          <w:t>1. Kiểm tra việc thực hiện trách nhiệm của người đứng đầu cơ sở</w:t>
        </w:r>
        <w:r w:rsidR="000339F3">
          <w:rPr>
            <w:noProof/>
            <w:webHidden/>
          </w:rPr>
          <w:tab/>
        </w:r>
        <w:r w:rsidR="000339F3">
          <w:rPr>
            <w:noProof/>
            <w:webHidden/>
          </w:rPr>
          <w:fldChar w:fldCharType="begin"/>
        </w:r>
        <w:r w:rsidR="000339F3">
          <w:rPr>
            <w:noProof/>
            <w:webHidden/>
          </w:rPr>
          <w:instrText xml:space="preserve"> PAGEREF _Toc205676698 \h </w:instrText>
        </w:r>
        <w:r w:rsidR="000339F3">
          <w:rPr>
            <w:noProof/>
            <w:webHidden/>
          </w:rPr>
        </w:r>
        <w:r w:rsidR="000339F3">
          <w:rPr>
            <w:noProof/>
            <w:webHidden/>
          </w:rPr>
          <w:fldChar w:fldCharType="separate"/>
        </w:r>
        <w:r w:rsidR="000339F3">
          <w:rPr>
            <w:noProof/>
            <w:webHidden/>
          </w:rPr>
          <w:t>24</w:t>
        </w:r>
        <w:r w:rsidR="000339F3">
          <w:rPr>
            <w:noProof/>
            <w:webHidden/>
          </w:rPr>
          <w:fldChar w:fldCharType="end"/>
        </w:r>
      </w:hyperlink>
    </w:p>
    <w:p w14:paraId="4EEF8133" w14:textId="1192655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699" w:history="1">
        <w:r w:rsidR="000339F3" w:rsidRPr="001D5847">
          <w:rPr>
            <w:rStyle w:val="Hyperlink"/>
            <w:noProof/>
          </w:rPr>
          <w:t>1.1. Việc tổ chức tuyên truyền, phổ biến, giáo dục kiến thức, pháp luật về PCCC và CNCH (điểm a khoản 3 Điều 8, khoản 6 Điều 9 Luật PCCC và CNCH)</w:t>
        </w:r>
        <w:r w:rsidR="000339F3">
          <w:rPr>
            <w:noProof/>
            <w:webHidden/>
          </w:rPr>
          <w:tab/>
        </w:r>
        <w:r w:rsidR="000339F3">
          <w:rPr>
            <w:noProof/>
            <w:webHidden/>
          </w:rPr>
          <w:fldChar w:fldCharType="begin"/>
        </w:r>
        <w:r w:rsidR="000339F3">
          <w:rPr>
            <w:noProof/>
            <w:webHidden/>
          </w:rPr>
          <w:instrText xml:space="preserve"> PAGEREF _Toc205676699 \h </w:instrText>
        </w:r>
        <w:r w:rsidR="000339F3">
          <w:rPr>
            <w:noProof/>
            <w:webHidden/>
          </w:rPr>
        </w:r>
        <w:r w:rsidR="000339F3">
          <w:rPr>
            <w:noProof/>
            <w:webHidden/>
          </w:rPr>
          <w:fldChar w:fldCharType="separate"/>
        </w:r>
        <w:r w:rsidR="000339F3">
          <w:rPr>
            <w:noProof/>
            <w:webHidden/>
          </w:rPr>
          <w:t>24</w:t>
        </w:r>
        <w:r w:rsidR="000339F3">
          <w:rPr>
            <w:noProof/>
            <w:webHidden/>
          </w:rPr>
          <w:fldChar w:fldCharType="end"/>
        </w:r>
      </w:hyperlink>
    </w:p>
    <w:p w14:paraId="553C5B24" w14:textId="0FA40468"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0" w:history="1">
        <w:r w:rsidR="000339F3" w:rsidRPr="001D5847">
          <w:rPr>
            <w:rStyle w:val="Hyperlink"/>
            <w:noProof/>
          </w:rPr>
          <w:t>1.2. Việc tổ chức huấn luyện, bồi dưỡng nghiệp vụ PCCC và CNCH cho các đối tượng thuộc phạm vi quản lý (điểm a khoản 3 Điều 8, khoản 6 Điều 9 và khoản 1 Điều 45 Luật PCCC và CNCH; Điều 29, Điều 30 Nghị định số 105/2025/NĐ-CP; Điều 13 Thông tư số 36/2025/TT-BCA)</w:t>
        </w:r>
        <w:r w:rsidR="000339F3">
          <w:rPr>
            <w:noProof/>
            <w:webHidden/>
          </w:rPr>
          <w:tab/>
        </w:r>
        <w:r w:rsidR="000339F3">
          <w:rPr>
            <w:noProof/>
            <w:webHidden/>
          </w:rPr>
          <w:fldChar w:fldCharType="begin"/>
        </w:r>
        <w:r w:rsidR="000339F3">
          <w:rPr>
            <w:noProof/>
            <w:webHidden/>
          </w:rPr>
          <w:instrText xml:space="preserve"> PAGEREF _Toc205676700 \h </w:instrText>
        </w:r>
        <w:r w:rsidR="000339F3">
          <w:rPr>
            <w:noProof/>
            <w:webHidden/>
          </w:rPr>
        </w:r>
        <w:r w:rsidR="000339F3">
          <w:rPr>
            <w:noProof/>
            <w:webHidden/>
          </w:rPr>
          <w:fldChar w:fldCharType="separate"/>
        </w:r>
        <w:r w:rsidR="000339F3">
          <w:rPr>
            <w:noProof/>
            <w:webHidden/>
          </w:rPr>
          <w:t>25</w:t>
        </w:r>
        <w:r w:rsidR="000339F3">
          <w:rPr>
            <w:noProof/>
            <w:webHidden/>
          </w:rPr>
          <w:fldChar w:fldCharType="end"/>
        </w:r>
      </w:hyperlink>
    </w:p>
    <w:p w14:paraId="07815736" w14:textId="002DF2D4"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1" w:history="1">
        <w:r w:rsidR="000339F3" w:rsidRPr="001D5847">
          <w:rPr>
            <w:rStyle w:val="Hyperlink"/>
            <w:noProof/>
          </w:rPr>
          <w:t>1.3. Thành lập, duy trì hoạt động của Đội PCCC và CNCH cơ sở hoặc văn bản phân công người thực hiện nhiệm vụ PCCC tại cơ sở (điểm b khoản 3 Điều 8 Luật PCCC và CNCH; Điều 20 Nghị định số 105/2025/NĐ-CP): - Đội PCCC và CNCH cơ sở/chuyên ngành</w:t>
        </w:r>
        <w:r w:rsidR="000339F3">
          <w:rPr>
            <w:noProof/>
            <w:webHidden/>
          </w:rPr>
          <w:tab/>
        </w:r>
        <w:r w:rsidR="000339F3">
          <w:rPr>
            <w:noProof/>
            <w:webHidden/>
          </w:rPr>
          <w:fldChar w:fldCharType="begin"/>
        </w:r>
        <w:r w:rsidR="000339F3">
          <w:rPr>
            <w:noProof/>
            <w:webHidden/>
          </w:rPr>
          <w:instrText xml:space="preserve"> PAGEREF _Toc205676701 \h </w:instrText>
        </w:r>
        <w:r w:rsidR="000339F3">
          <w:rPr>
            <w:noProof/>
            <w:webHidden/>
          </w:rPr>
        </w:r>
        <w:r w:rsidR="000339F3">
          <w:rPr>
            <w:noProof/>
            <w:webHidden/>
          </w:rPr>
          <w:fldChar w:fldCharType="separate"/>
        </w:r>
        <w:r w:rsidR="000339F3">
          <w:rPr>
            <w:noProof/>
            <w:webHidden/>
          </w:rPr>
          <w:t>25</w:t>
        </w:r>
        <w:r w:rsidR="000339F3">
          <w:rPr>
            <w:noProof/>
            <w:webHidden/>
          </w:rPr>
          <w:fldChar w:fldCharType="end"/>
        </w:r>
      </w:hyperlink>
    </w:p>
    <w:p w14:paraId="07FB7203" w14:textId="305E9E43"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2" w:history="1">
        <w:r w:rsidR="000339F3" w:rsidRPr="001D5847">
          <w:rPr>
            <w:rStyle w:val="Hyperlink"/>
            <w:noProof/>
          </w:rPr>
          <w:t>1.4. Ban hành nội quy PCCC, CNCH (điểm c khoản 3 Điều 8 Luật PCCC và CNCH; Điều 3 Nghị định số 105/2025/NĐ-CP)</w:t>
        </w:r>
        <w:r w:rsidR="000339F3">
          <w:rPr>
            <w:noProof/>
            <w:webHidden/>
          </w:rPr>
          <w:tab/>
        </w:r>
        <w:r w:rsidR="000339F3">
          <w:rPr>
            <w:noProof/>
            <w:webHidden/>
          </w:rPr>
          <w:fldChar w:fldCharType="begin"/>
        </w:r>
        <w:r w:rsidR="000339F3">
          <w:rPr>
            <w:noProof/>
            <w:webHidden/>
          </w:rPr>
          <w:instrText xml:space="preserve"> PAGEREF _Toc205676702 \h </w:instrText>
        </w:r>
        <w:r w:rsidR="000339F3">
          <w:rPr>
            <w:noProof/>
            <w:webHidden/>
          </w:rPr>
        </w:r>
        <w:r w:rsidR="000339F3">
          <w:rPr>
            <w:noProof/>
            <w:webHidden/>
          </w:rPr>
          <w:fldChar w:fldCharType="separate"/>
        </w:r>
        <w:r w:rsidR="000339F3">
          <w:rPr>
            <w:noProof/>
            <w:webHidden/>
          </w:rPr>
          <w:t>27</w:t>
        </w:r>
        <w:r w:rsidR="000339F3">
          <w:rPr>
            <w:noProof/>
            <w:webHidden/>
          </w:rPr>
          <w:fldChar w:fldCharType="end"/>
        </w:r>
      </w:hyperlink>
    </w:p>
    <w:p w14:paraId="545183D4" w14:textId="0B4FC4E0"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3" w:history="1">
        <w:r w:rsidR="000339F3" w:rsidRPr="001D5847">
          <w:rPr>
            <w:rStyle w:val="Hyperlink"/>
            <w:noProof/>
          </w:rPr>
          <w:t>1.5. Tổ chức tự kiểm tra, giám sát cơ quan, tổ chức, cá nhân thuộc phạm vi quản lý về việc thực hiện quy định, nội quy, biện pháp, yêu cầu và duy trì điều kiện an toàn về PCCC, CNCH (điểm d khoản 3 Điều 8 Luật PCCC và CNCH; điểm đ khoản 2 Điều 13, khoản 1, 2 Điều 14 và điểm g khoản 1 Điều 4 Nghị định 105/2025/NĐ-CP)</w:t>
        </w:r>
        <w:r w:rsidR="000339F3">
          <w:rPr>
            <w:noProof/>
            <w:webHidden/>
          </w:rPr>
          <w:tab/>
        </w:r>
        <w:r w:rsidR="000339F3">
          <w:rPr>
            <w:noProof/>
            <w:webHidden/>
          </w:rPr>
          <w:fldChar w:fldCharType="begin"/>
        </w:r>
        <w:r w:rsidR="000339F3">
          <w:rPr>
            <w:noProof/>
            <w:webHidden/>
          </w:rPr>
          <w:instrText xml:space="preserve"> PAGEREF _Toc205676703 \h </w:instrText>
        </w:r>
        <w:r w:rsidR="000339F3">
          <w:rPr>
            <w:noProof/>
            <w:webHidden/>
          </w:rPr>
        </w:r>
        <w:r w:rsidR="000339F3">
          <w:rPr>
            <w:noProof/>
            <w:webHidden/>
          </w:rPr>
          <w:fldChar w:fldCharType="separate"/>
        </w:r>
        <w:r w:rsidR="000339F3">
          <w:rPr>
            <w:noProof/>
            <w:webHidden/>
          </w:rPr>
          <w:t>27</w:t>
        </w:r>
        <w:r w:rsidR="000339F3">
          <w:rPr>
            <w:noProof/>
            <w:webHidden/>
          </w:rPr>
          <w:fldChar w:fldCharType="end"/>
        </w:r>
      </w:hyperlink>
    </w:p>
    <w:p w14:paraId="563B3255" w14:textId="5A12D8BF"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4" w:history="1">
        <w:r w:rsidR="000339F3" w:rsidRPr="001D5847">
          <w:rPr>
            <w:rStyle w:val="Hyperlink"/>
            <w:noProof/>
          </w:rPr>
          <w:t>1.6. Xây dựng, tổ chức thực tập phương án CC, CNCH theo quy định của pháp luật (điểm đ khoản 3 Điều 8 Luật PCCC và CNCH; khoản 1 Điều 4 và khoản 1, khoản 5 Điều 15, khoản 1 Điều 4 và Điều 16 Nghị định 105/2025/NĐ-CP)</w:t>
        </w:r>
        <w:r w:rsidR="000339F3">
          <w:rPr>
            <w:noProof/>
            <w:webHidden/>
          </w:rPr>
          <w:tab/>
        </w:r>
        <w:r w:rsidR="000339F3">
          <w:rPr>
            <w:noProof/>
            <w:webHidden/>
          </w:rPr>
          <w:fldChar w:fldCharType="begin"/>
        </w:r>
        <w:r w:rsidR="000339F3">
          <w:rPr>
            <w:noProof/>
            <w:webHidden/>
          </w:rPr>
          <w:instrText xml:space="preserve"> PAGEREF _Toc205676704 \h </w:instrText>
        </w:r>
        <w:r w:rsidR="000339F3">
          <w:rPr>
            <w:noProof/>
            <w:webHidden/>
          </w:rPr>
        </w:r>
        <w:r w:rsidR="000339F3">
          <w:rPr>
            <w:noProof/>
            <w:webHidden/>
          </w:rPr>
          <w:fldChar w:fldCharType="separate"/>
        </w:r>
        <w:r w:rsidR="000339F3">
          <w:rPr>
            <w:noProof/>
            <w:webHidden/>
          </w:rPr>
          <w:t>28</w:t>
        </w:r>
        <w:r w:rsidR="000339F3">
          <w:rPr>
            <w:noProof/>
            <w:webHidden/>
          </w:rPr>
          <w:fldChar w:fldCharType="end"/>
        </w:r>
      </w:hyperlink>
    </w:p>
    <w:p w14:paraId="3806CA4F" w14:textId="6C9681C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5" w:history="1">
        <w:r w:rsidR="000339F3" w:rsidRPr="001D5847">
          <w:rPr>
            <w:rStyle w:val="Hyperlink"/>
            <w:noProof/>
          </w:rPr>
          <w:t>1.7. Trang bị, duy trì tính năng sử dụng của phương tiện PCCC, CNCH (điểm e khoản 3 Điều 8 Luật PCCC và CNCH; Điều 3, Điều 4 Thông tư số 36/2025/TT-BCA)</w:t>
        </w:r>
        <w:r w:rsidR="000339F3">
          <w:rPr>
            <w:noProof/>
            <w:webHidden/>
          </w:rPr>
          <w:tab/>
        </w:r>
        <w:r w:rsidR="000339F3">
          <w:rPr>
            <w:noProof/>
            <w:webHidden/>
          </w:rPr>
          <w:fldChar w:fldCharType="begin"/>
        </w:r>
        <w:r w:rsidR="000339F3">
          <w:rPr>
            <w:noProof/>
            <w:webHidden/>
          </w:rPr>
          <w:instrText xml:space="preserve"> PAGEREF _Toc205676705 \h </w:instrText>
        </w:r>
        <w:r w:rsidR="000339F3">
          <w:rPr>
            <w:noProof/>
            <w:webHidden/>
          </w:rPr>
        </w:r>
        <w:r w:rsidR="000339F3">
          <w:rPr>
            <w:noProof/>
            <w:webHidden/>
          </w:rPr>
          <w:fldChar w:fldCharType="separate"/>
        </w:r>
        <w:r w:rsidR="000339F3">
          <w:rPr>
            <w:noProof/>
            <w:webHidden/>
          </w:rPr>
          <w:t>29</w:t>
        </w:r>
        <w:r w:rsidR="000339F3">
          <w:rPr>
            <w:noProof/>
            <w:webHidden/>
          </w:rPr>
          <w:fldChar w:fldCharType="end"/>
        </w:r>
      </w:hyperlink>
    </w:p>
    <w:p w14:paraId="778C13F5" w14:textId="69FC17B4"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6" w:history="1">
        <w:r w:rsidR="000339F3" w:rsidRPr="001D5847">
          <w:rPr>
            <w:rStyle w:val="Hyperlink"/>
            <w:noProof/>
          </w:rPr>
          <w:t>1.8. Lập, quản lý hồ sơ về PCCC, CNCH thuộc phạm vi quản lý; khai báo, cập nhật dữ liệu về phòng cháy, chữa cháy (điểm g khoản 3 Điều 8 Luật PCCC và CNCH; khoản 1 và điểm a khoản 2 Điều 4 Nghị định số 105/2025/NĐ CP)</w:t>
        </w:r>
        <w:r w:rsidR="000339F3">
          <w:rPr>
            <w:noProof/>
            <w:webHidden/>
          </w:rPr>
          <w:tab/>
        </w:r>
        <w:r w:rsidR="000339F3">
          <w:rPr>
            <w:noProof/>
            <w:webHidden/>
          </w:rPr>
          <w:fldChar w:fldCharType="begin"/>
        </w:r>
        <w:r w:rsidR="000339F3">
          <w:rPr>
            <w:noProof/>
            <w:webHidden/>
          </w:rPr>
          <w:instrText xml:space="preserve"> PAGEREF _Toc205676706 \h </w:instrText>
        </w:r>
        <w:r w:rsidR="000339F3">
          <w:rPr>
            <w:noProof/>
            <w:webHidden/>
          </w:rPr>
        </w:r>
        <w:r w:rsidR="000339F3">
          <w:rPr>
            <w:noProof/>
            <w:webHidden/>
          </w:rPr>
          <w:fldChar w:fldCharType="separate"/>
        </w:r>
        <w:r w:rsidR="000339F3">
          <w:rPr>
            <w:noProof/>
            <w:webHidden/>
          </w:rPr>
          <w:t>29</w:t>
        </w:r>
        <w:r w:rsidR="000339F3">
          <w:rPr>
            <w:noProof/>
            <w:webHidden/>
          </w:rPr>
          <w:fldChar w:fldCharType="end"/>
        </w:r>
      </w:hyperlink>
    </w:p>
    <w:p w14:paraId="53E6A759" w14:textId="63F5837C"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07" w:history="1">
        <w:r w:rsidR="000339F3" w:rsidRPr="001D5847">
          <w:rPr>
            <w:rStyle w:val="Hyperlink"/>
            <w:noProof/>
          </w:rPr>
          <w:t>2. Nội dung kiểm tra về PCCC của Uỷ ban nhân dân cấp xã</w:t>
        </w:r>
        <w:r w:rsidR="000339F3">
          <w:rPr>
            <w:noProof/>
            <w:webHidden/>
          </w:rPr>
          <w:tab/>
        </w:r>
        <w:r w:rsidR="000339F3">
          <w:rPr>
            <w:noProof/>
            <w:webHidden/>
          </w:rPr>
          <w:fldChar w:fldCharType="begin"/>
        </w:r>
        <w:r w:rsidR="000339F3">
          <w:rPr>
            <w:noProof/>
            <w:webHidden/>
          </w:rPr>
          <w:instrText xml:space="preserve"> PAGEREF _Toc205676707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52AED939" w14:textId="1D17A83B"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8" w:history="1">
        <w:r w:rsidR="000339F3" w:rsidRPr="001D5847">
          <w:rPr>
            <w:rStyle w:val="Hyperlink"/>
            <w:noProof/>
          </w:rPr>
          <w:t>2.1. Đường giao thông phục vụ xe chữa cháy, chiều cao an toàn PCCC</w:t>
        </w:r>
        <w:r w:rsidR="000339F3">
          <w:rPr>
            <w:noProof/>
            <w:webHidden/>
          </w:rPr>
          <w:tab/>
        </w:r>
        <w:r w:rsidR="000339F3">
          <w:rPr>
            <w:noProof/>
            <w:webHidden/>
          </w:rPr>
          <w:fldChar w:fldCharType="begin"/>
        </w:r>
        <w:r w:rsidR="000339F3">
          <w:rPr>
            <w:noProof/>
            <w:webHidden/>
          </w:rPr>
          <w:instrText xml:space="preserve"> PAGEREF _Toc205676708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18D03C05" w14:textId="4CE8917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09" w:history="1">
        <w:r w:rsidR="000339F3" w:rsidRPr="001D5847">
          <w:rPr>
            <w:rStyle w:val="Hyperlink"/>
            <w:noProof/>
          </w:rPr>
          <w:t>2.1.1 Phương pháp kiểm tra</w:t>
        </w:r>
        <w:r w:rsidR="000339F3">
          <w:rPr>
            <w:noProof/>
            <w:webHidden/>
          </w:rPr>
          <w:tab/>
        </w:r>
        <w:r w:rsidR="000339F3">
          <w:rPr>
            <w:noProof/>
            <w:webHidden/>
          </w:rPr>
          <w:fldChar w:fldCharType="begin"/>
        </w:r>
        <w:r w:rsidR="000339F3">
          <w:rPr>
            <w:noProof/>
            <w:webHidden/>
          </w:rPr>
          <w:instrText xml:space="preserve"> PAGEREF _Toc205676709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079B5D44" w14:textId="741092CB"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0" w:history="1">
        <w:r w:rsidR="000339F3" w:rsidRPr="001D5847">
          <w:rPr>
            <w:rStyle w:val="Hyperlink"/>
            <w:noProof/>
          </w:rPr>
          <w:t>2.1.2 Nội dung kiểm tra</w:t>
        </w:r>
        <w:r w:rsidR="000339F3">
          <w:rPr>
            <w:noProof/>
            <w:webHidden/>
          </w:rPr>
          <w:tab/>
        </w:r>
        <w:r w:rsidR="000339F3">
          <w:rPr>
            <w:noProof/>
            <w:webHidden/>
          </w:rPr>
          <w:fldChar w:fldCharType="begin"/>
        </w:r>
        <w:r w:rsidR="000339F3">
          <w:rPr>
            <w:noProof/>
            <w:webHidden/>
          </w:rPr>
          <w:instrText xml:space="preserve"> PAGEREF _Toc205676710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6E55BE2F" w14:textId="35CE26A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1" w:history="1">
        <w:r w:rsidR="000339F3" w:rsidRPr="001D5847">
          <w:rPr>
            <w:rStyle w:val="Hyperlink"/>
            <w:noProof/>
          </w:rPr>
          <w:t>2.2. Khoảng cách an toàn PCCC</w:t>
        </w:r>
        <w:r w:rsidR="000339F3">
          <w:rPr>
            <w:noProof/>
            <w:webHidden/>
          </w:rPr>
          <w:tab/>
        </w:r>
        <w:r w:rsidR="000339F3">
          <w:rPr>
            <w:noProof/>
            <w:webHidden/>
          </w:rPr>
          <w:fldChar w:fldCharType="begin"/>
        </w:r>
        <w:r w:rsidR="000339F3">
          <w:rPr>
            <w:noProof/>
            <w:webHidden/>
          </w:rPr>
          <w:instrText xml:space="preserve"> PAGEREF _Toc205676711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6A6E1206" w14:textId="5C8EE22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2" w:history="1">
        <w:r w:rsidR="000339F3" w:rsidRPr="001D5847">
          <w:rPr>
            <w:rStyle w:val="Hyperlink"/>
            <w:noProof/>
          </w:rPr>
          <w:t>2.2.1 Phương pháp kiểm tra</w:t>
        </w:r>
        <w:r w:rsidR="000339F3">
          <w:rPr>
            <w:noProof/>
            <w:webHidden/>
          </w:rPr>
          <w:tab/>
        </w:r>
        <w:r w:rsidR="000339F3">
          <w:rPr>
            <w:noProof/>
            <w:webHidden/>
          </w:rPr>
          <w:fldChar w:fldCharType="begin"/>
        </w:r>
        <w:r w:rsidR="000339F3">
          <w:rPr>
            <w:noProof/>
            <w:webHidden/>
          </w:rPr>
          <w:instrText xml:space="preserve"> PAGEREF _Toc205676712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1BB66140" w14:textId="6A4800F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3" w:history="1">
        <w:r w:rsidR="000339F3" w:rsidRPr="001D5847">
          <w:rPr>
            <w:rStyle w:val="Hyperlink"/>
            <w:noProof/>
          </w:rPr>
          <w:t>2.2.2 Nội dung kiểm tra</w:t>
        </w:r>
        <w:r w:rsidR="000339F3">
          <w:rPr>
            <w:noProof/>
            <w:webHidden/>
          </w:rPr>
          <w:tab/>
        </w:r>
        <w:r w:rsidR="000339F3">
          <w:rPr>
            <w:noProof/>
            <w:webHidden/>
          </w:rPr>
          <w:fldChar w:fldCharType="begin"/>
        </w:r>
        <w:r w:rsidR="000339F3">
          <w:rPr>
            <w:noProof/>
            <w:webHidden/>
          </w:rPr>
          <w:instrText xml:space="preserve"> PAGEREF _Toc205676713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3EBD8B66" w14:textId="1D570DFB"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4" w:history="1">
        <w:r w:rsidR="000339F3" w:rsidRPr="001D5847">
          <w:rPr>
            <w:rStyle w:val="Hyperlink"/>
            <w:noProof/>
          </w:rPr>
          <w:t>2.3. Bậc chịu lửa</w:t>
        </w:r>
        <w:r w:rsidR="000339F3">
          <w:rPr>
            <w:noProof/>
            <w:webHidden/>
          </w:rPr>
          <w:tab/>
        </w:r>
        <w:r w:rsidR="000339F3">
          <w:rPr>
            <w:noProof/>
            <w:webHidden/>
          </w:rPr>
          <w:fldChar w:fldCharType="begin"/>
        </w:r>
        <w:r w:rsidR="000339F3">
          <w:rPr>
            <w:noProof/>
            <w:webHidden/>
          </w:rPr>
          <w:instrText xml:space="preserve"> PAGEREF _Toc205676714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089995E9" w14:textId="76649CD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5" w:history="1">
        <w:r w:rsidR="000339F3" w:rsidRPr="001D5847">
          <w:rPr>
            <w:rStyle w:val="Hyperlink"/>
            <w:noProof/>
          </w:rPr>
          <w:t>2.3.1 Phương pháp kiểm tra</w:t>
        </w:r>
        <w:r w:rsidR="000339F3">
          <w:rPr>
            <w:noProof/>
            <w:webHidden/>
          </w:rPr>
          <w:tab/>
        </w:r>
        <w:r w:rsidR="000339F3">
          <w:rPr>
            <w:noProof/>
            <w:webHidden/>
          </w:rPr>
          <w:fldChar w:fldCharType="begin"/>
        </w:r>
        <w:r w:rsidR="000339F3">
          <w:rPr>
            <w:noProof/>
            <w:webHidden/>
          </w:rPr>
          <w:instrText xml:space="preserve"> PAGEREF _Toc205676715 \h </w:instrText>
        </w:r>
        <w:r w:rsidR="000339F3">
          <w:rPr>
            <w:noProof/>
            <w:webHidden/>
          </w:rPr>
        </w:r>
        <w:r w:rsidR="000339F3">
          <w:rPr>
            <w:noProof/>
            <w:webHidden/>
          </w:rPr>
          <w:fldChar w:fldCharType="separate"/>
        </w:r>
        <w:r w:rsidR="000339F3">
          <w:rPr>
            <w:noProof/>
            <w:webHidden/>
          </w:rPr>
          <w:t>30</w:t>
        </w:r>
        <w:r w:rsidR="000339F3">
          <w:rPr>
            <w:noProof/>
            <w:webHidden/>
          </w:rPr>
          <w:fldChar w:fldCharType="end"/>
        </w:r>
      </w:hyperlink>
    </w:p>
    <w:p w14:paraId="0718B48F" w14:textId="7F2C68A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6" w:history="1">
        <w:r w:rsidR="000339F3" w:rsidRPr="001D5847">
          <w:rPr>
            <w:rStyle w:val="Hyperlink"/>
            <w:noProof/>
          </w:rPr>
          <w:t>2.3.2 Nội dung kiểm tra</w:t>
        </w:r>
        <w:r w:rsidR="000339F3">
          <w:rPr>
            <w:noProof/>
            <w:webHidden/>
          </w:rPr>
          <w:tab/>
        </w:r>
        <w:r w:rsidR="000339F3">
          <w:rPr>
            <w:noProof/>
            <w:webHidden/>
          </w:rPr>
          <w:fldChar w:fldCharType="begin"/>
        </w:r>
        <w:r w:rsidR="000339F3">
          <w:rPr>
            <w:noProof/>
            <w:webHidden/>
          </w:rPr>
          <w:instrText xml:space="preserve"> PAGEREF _Toc205676716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59D38C2B" w14:textId="5A2014F5"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7" w:history="1">
        <w:r w:rsidR="000339F3" w:rsidRPr="001D5847">
          <w:rPr>
            <w:rStyle w:val="Hyperlink"/>
            <w:noProof/>
          </w:rPr>
          <w:t>2.4. Bố trí công năng</w:t>
        </w:r>
        <w:r w:rsidR="000339F3">
          <w:rPr>
            <w:noProof/>
            <w:webHidden/>
          </w:rPr>
          <w:tab/>
        </w:r>
        <w:r w:rsidR="000339F3">
          <w:rPr>
            <w:noProof/>
            <w:webHidden/>
          </w:rPr>
          <w:fldChar w:fldCharType="begin"/>
        </w:r>
        <w:r w:rsidR="000339F3">
          <w:rPr>
            <w:noProof/>
            <w:webHidden/>
          </w:rPr>
          <w:instrText xml:space="preserve"> PAGEREF _Toc205676717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23B52CA2" w14:textId="3898B094"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8" w:history="1">
        <w:r w:rsidR="000339F3" w:rsidRPr="001D5847">
          <w:rPr>
            <w:rStyle w:val="Hyperlink"/>
            <w:noProof/>
          </w:rPr>
          <w:t>2.4.1 Phương pháp kiểm tra</w:t>
        </w:r>
        <w:r w:rsidR="000339F3">
          <w:rPr>
            <w:noProof/>
            <w:webHidden/>
          </w:rPr>
          <w:tab/>
        </w:r>
        <w:r w:rsidR="000339F3">
          <w:rPr>
            <w:noProof/>
            <w:webHidden/>
          </w:rPr>
          <w:fldChar w:fldCharType="begin"/>
        </w:r>
        <w:r w:rsidR="000339F3">
          <w:rPr>
            <w:noProof/>
            <w:webHidden/>
          </w:rPr>
          <w:instrText xml:space="preserve"> PAGEREF _Toc205676718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787E029D" w14:textId="208C4B9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19" w:history="1">
        <w:r w:rsidR="000339F3" w:rsidRPr="001D5847">
          <w:rPr>
            <w:rStyle w:val="Hyperlink"/>
            <w:noProof/>
          </w:rPr>
          <w:t>2.4.2 Nội dung kiểm tra</w:t>
        </w:r>
        <w:r w:rsidR="000339F3">
          <w:rPr>
            <w:noProof/>
            <w:webHidden/>
          </w:rPr>
          <w:tab/>
        </w:r>
        <w:r w:rsidR="000339F3">
          <w:rPr>
            <w:noProof/>
            <w:webHidden/>
          </w:rPr>
          <w:fldChar w:fldCharType="begin"/>
        </w:r>
        <w:r w:rsidR="000339F3">
          <w:rPr>
            <w:noProof/>
            <w:webHidden/>
          </w:rPr>
          <w:instrText xml:space="preserve"> PAGEREF _Toc205676719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153730FB" w14:textId="42A9803F"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0" w:history="1">
        <w:r w:rsidR="000339F3" w:rsidRPr="001D5847">
          <w:rPr>
            <w:rStyle w:val="Hyperlink"/>
            <w:noProof/>
          </w:rPr>
          <w:t>2.5. Giải pháp ngăn cháy</w:t>
        </w:r>
        <w:r w:rsidR="000339F3">
          <w:rPr>
            <w:noProof/>
            <w:webHidden/>
          </w:rPr>
          <w:tab/>
        </w:r>
        <w:r w:rsidR="000339F3">
          <w:rPr>
            <w:noProof/>
            <w:webHidden/>
          </w:rPr>
          <w:fldChar w:fldCharType="begin"/>
        </w:r>
        <w:r w:rsidR="000339F3">
          <w:rPr>
            <w:noProof/>
            <w:webHidden/>
          </w:rPr>
          <w:instrText xml:space="preserve"> PAGEREF _Toc205676720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015ECF0D" w14:textId="39970CFB"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1" w:history="1">
        <w:r w:rsidR="000339F3" w:rsidRPr="001D5847">
          <w:rPr>
            <w:rStyle w:val="Hyperlink"/>
            <w:noProof/>
          </w:rPr>
          <w:t>2.5.1 Phương pháp kiểm tra</w:t>
        </w:r>
        <w:r w:rsidR="000339F3">
          <w:rPr>
            <w:noProof/>
            <w:webHidden/>
          </w:rPr>
          <w:tab/>
        </w:r>
        <w:r w:rsidR="000339F3">
          <w:rPr>
            <w:noProof/>
            <w:webHidden/>
          </w:rPr>
          <w:fldChar w:fldCharType="begin"/>
        </w:r>
        <w:r w:rsidR="000339F3">
          <w:rPr>
            <w:noProof/>
            <w:webHidden/>
          </w:rPr>
          <w:instrText xml:space="preserve"> PAGEREF _Toc205676721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2D39CC3D" w14:textId="25DE08C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2" w:history="1">
        <w:r w:rsidR="000339F3" w:rsidRPr="001D5847">
          <w:rPr>
            <w:rStyle w:val="Hyperlink"/>
            <w:noProof/>
          </w:rPr>
          <w:t>2.5.2 Nội dung kiểm tra</w:t>
        </w:r>
        <w:r w:rsidR="000339F3">
          <w:rPr>
            <w:noProof/>
            <w:webHidden/>
          </w:rPr>
          <w:tab/>
        </w:r>
        <w:r w:rsidR="000339F3">
          <w:rPr>
            <w:noProof/>
            <w:webHidden/>
          </w:rPr>
          <w:fldChar w:fldCharType="begin"/>
        </w:r>
        <w:r w:rsidR="000339F3">
          <w:rPr>
            <w:noProof/>
            <w:webHidden/>
          </w:rPr>
          <w:instrText xml:space="preserve"> PAGEREF _Toc205676722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1D5D0193" w14:textId="4AAD48C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3" w:history="1">
        <w:r w:rsidR="000339F3" w:rsidRPr="001D5847">
          <w:rPr>
            <w:rStyle w:val="Hyperlink"/>
            <w:noProof/>
          </w:rPr>
          <w:t>2.5.2.1 Đối với bộ phận ngăn cháy (cửa, màn chắn, thạch cao ngăn cháy…)</w:t>
        </w:r>
        <w:r w:rsidR="000339F3">
          <w:rPr>
            <w:noProof/>
            <w:webHidden/>
          </w:rPr>
          <w:tab/>
        </w:r>
        <w:r w:rsidR="000339F3">
          <w:rPr>
            <w:noProof/>
            <w:webHidden/>
          </w:rPr>
          <w:fldChar w:fldCharType="begin"/>
        </w:r>
        <w:r w:rsidR="000339F3">
          <w:rPr>
            <w:noProof/>
            <w:webHidden/>
          </w:rPr>
          <w:instrText xml:space="preserve"> PAGEREF _Toc205676723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14123956" w14:textId="013CAC4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4" w:history="1">
        <w:r w:rsidR="000339F3" w:rsidRPr="001D5847">
          <w:rPr>
            <w:rStyle w:val="Hyperlink"/>
            <w:noProof/>
          </w:rPr>
          <w:t>2.5.2.2 Giải pháp ngăn cháy theo chiều ngang</w:t>
        </w:r>
        <w:r w:rsidR="000339F3">
          <w:rPr>
            <w:noProof/>
            <w:webHidden/>
          </w:rPr>
          <w:tab/>
        </w:r>
        <w:r w:rsidR="000339F3">
          <w:rPr>
            <w:noProof/>
            <w:webHidden/>
          </w:rPr>
          <w:fldChar w:fldCharType="begin"/>
        </w:r>
        <w:r w:rsidR="000339F3">
          <w:rPr>
            <w:noProof/>
            <w:webHidden/>
          </w:rPr>
          <w:instrText xml:space="preserve"> PAGEREF _Toc205676724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1A2E5AAB" w14:textId="07E301A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5" w:history="1">
        <w:r w:rsidR="000339F3" w:rsidRPr="001D5847">
          <w:rPr>
            <w:rStyle w:val="Hyperlink"/>
            <w:noProof/>
          </w:rPr>
          <w:t>2.5.2.3 Giải pháp ngăn cháy theo chiều đứng</w:t>
        </w:r>
        <w:r w:rsidR="000339F3">
          <w:rPr>
            <w:noProof/>
            <w:webHidden/>
          </w:rPr>
          <w:tab/>
        </w:r>
        <w:r w:rsidR="000339F3">
          <w:rPr>
            <w:noProof/>
            <w:webHidden/>
          </w:rPr>
          <w:fldChar w:fldCharType="begin"/>
        </w:r>
        <w:r w:rsidR="000339F3">
          <w:rPr>
            <w:noProof/>
            <w:webHidden/>
          </w:rPr>
          <w:instrText xml:space="preserve"> PAGEREF _Toc205676725 \h </w:instrText>
        </w:r>
        <w:r w:rsidR="000339F3">
          <w:rPr>
            <w:noProof/>
            <w:webHidden/>
          </w:rPr>
        </w:r>
        <w:r w:rsidR="000339F3">
          <w:rPr>
            <w:noProof/>
            <w:webHidden/>
          </w:rPr>
          <w:fldChar w:fldCharType="separate"/>
        </w:r>
        <w:r w:rsidR="000339F3">
          <w:rPr>
            <w:noProof/>
            <w:webHidden/>
          </w:rPr>
          <w:t>31</w:t>
        </w:r>
        <w:r w:rsidR="000339F3">
          <w:rPr>
            <w:noProof/>
            <w:webHidden/>
          </w:rPr>
          <w:fldChar w:fldCharType="end"/>
        </w:r>
      </w:hyperlink>
    </w:p>
    <w:p w14:paraId="7F5919B6" w14:textId="7931BA90"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6" w:history="1">
        <w:r w:rsidR="000339F3" w:rsidRPr="001D5847">
          <w:rPr>
            <w:rStyle w:val="Hyperlink"/>
            <w:noProof/>
          </w:rPr>
          <w:t>2.6. Giải pháp thoát nạn</w:t>
        </w:r>
        <w:r w:rsidR="000339F3">
          <w:rPr>
            <w:noProof/>
            <w:webHidden/>
          </w:rPr>
          <w:tab/>
        </w:r>
        <w:r w:rsidR="000339F3">
          <w:rPr>
            <w:noProof/>
            <w:webHidden/>
          </w:rPr>
          <w:fldChar w:fldCharType="begin"/>
        </w:r>
        <w:r w:rsidR="000339F3">
          <w:rPr>
            <w:noProof/>
            <w:webHidden/>
          </w:rPr>
          <w:instrText xml:space="preserve"> PAGEREF _Toc205676726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183C5D88" w14:textId="3E292A9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7" w:history="1">
        <w:r w:rsidR="000339F3" w:rsidRPr="001D5847">
          <w:rPr>
            <w:rStyle w:val="Hyperlink"/>
            <w:noProof/>
          </w:rPr>
          <w:t>2.6.1 Phương pháp kiểm tra</w:t>
        </w:r>
        <w:r w:rsidR="000339F3">
          <w:rPr>
            <w:noProof/>
            <w:webHidden/>
          </w:rPr>
          <w:tab/>
        </w:r>
        <w:r w:rsidR="000339F3">
          <w:rPr>
            <w:noProof/>
            <w:webHidden/>
          </w:rPr>
          <w:fldChar w:fldCharType="begin"/>
        </w:r>
        <w:r w:rsidR="000339F3">
          <w:rPr>
            <w:noProof/>
            <w:webHidden/>
          </w:rPr>
          <w:instrText xml:space="preserve"> PAGEREF _Toc205676727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5EDCF6C2" w14:textId="6247879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8" w:history="1">
        <w:r w:rsidR="000339F3" w:rsidRPr="001D5847">
          <w:rPr>
            <w:rStyle w:val="Hyperlink"/>
            <w:noProof/>
          </w:rPr>
          <w:t>2.6.2 Nội dung kiểm tra</w:t>
        </w:r>
        <w:r w:rsidR="000339F3">
          <w:rPr>
            <w:noProof/>
            <w:webHidden/>
          </w:rPr>
          <w:tab/>
        </w:r>
        <w:r w:rsidR="000339F3">
          <w:rPr>
            <w:noProof/>
            <w:webHidden/>
          </w:rPr>
          <w:fldChar w:fldCharType="begin"/>
        </w:r>
        <w:r w:rsidR="000339F3">
          <w:rPr>
            <w:noProof/>
            <w:webHidden/>
          </w:rPr>
          <w:instrText xml:space="preserve"> PAGEREF _Toc205676728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5DF34DD6" w14:textId="74A0574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29" w:history="1">
        <w:r w:rsidR="000339F3" w:rsidRPr="001D5847">
          <w:rPr>
            <w:rStyle w:val="Hyperlink"/>
            <w:noProof/>
          </w:rPr>
          <w:t>2.6.2.1 Cầu thang bộ, buồng thang bộ thoát nạn</w:t>
        </w:r>
        <w:r w:rsidR="000339F3">
          <w:rPr>
            <w:noProof/>
            <w:webHidden/>
          </w:rPr>
          <w:tab/>
        </w:r>
        <w:r w:rsidR="000339F3">
          <w:rPr>
            <w:noProof/>
            <w:webHidden/>
          </w:rPr>
          <w:fldChar w:fldCharType="begin"/>
        </w:r>
        <w:r w:rsidR="000339F3">
          <w:rPr>
            <w:noProof/>
            <w:webHidden/>
          </w:rPr>
          <w:instrText xml:space="preserve"> PAGEREF _Toc205676729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59FDF105" w14:textId="382A221B"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0" w:history="1">
        <w:r w:rsidR="000339F3" w:rsidRPr="001D5847">
          <w:rPr>
            <w:rStyle w:val="Hyperlink"/>
            <w:noProof/>
          </w:rPr>
          <w:t>2.6.2.2 Khoảng cách thoát nạn</w:t>
        </w:r>
        <w:r w:rsidR="000339F3">
          <w:rPr>
            <w:noProof/>
            <w:webHidden/>
          </w:rPr>
          <w:tab/>
        </w:r>
        <w:r w:rsidR="000339F3">
          <w:rPr>
            <w:noProof/>
            <w:webHidden/>
          </w:rPr>
          <w:fldChar w:fldCharType="begin"/>
        </w:r>
        <w:r w:rsidR="000339F3">
          <w:rPr>
            <w:noProof/>
            <w:webHidden/>
          </w:rPr>
          <w:instrText xml:space="preserve"> PAGEREF _Toc205676730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7E142454" w14:textId="0592282D"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1" w:history="1">
        <w:r w:rsidR="000339F3" w:rsidRPr="001D5847">
          <w:rPr>
            <w:rStyle w:val="Hyperlink"/>
            <w:noProof/>
          </w:rPr>
          <w:t>2.6.2.3 Đường và lối ra thoát nạn</w:t>
        </w:r>
        <w:r w:rsidR="000339F3">
          <w:rPr>
            <w:noProof/>
            <w:webHidden/>
          </w:rPr>
          <w:tab/>
        </w:r>
        <w:r w:rsidR="000339F3">
          <w:rPr>
            <w:noProof/>
            <w:webHidden/>
          </w:rPr>
          <w:fldChar w:fldCharType="begin"/>
        </w:r>
        <w:r w:rsidR="000339F3">
          <w:rPr>
            <w:noProof/>
            <w:webHidden/>
          </w:rPr>
          <w:instrText xml:space="preserve"> PAGEREF _Toc205676731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65C2B0B6" w14:textId="75542DEA"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2" w:history="1">
        <w:r w:rsidR="000339F3" w:rsidRPr="001D5847">
          <w:rPr>
            <w:rStyle w:val="Hyperlink"/>
            <w:noProof/>
          </w:rPr>
          <w:t>2.7. Phòng trực điều khiển chống cháy (nếu có)</w:t>
        </w:r>
        <w:r w:rsidR="000339F3">
          <w:rPr>
            <w:noProof/>
            <w:webHidden/>
          </w:rPr>
          <w:tab/>
        </w:r>
        <w:r w:rsidR="000339F3">
          <w:rPr>
            <w:noProof/>
            <w:webHidden/>
          </w:rPr>
          <w:fldChar w:fldCharType="begin"/>
        </w:r>
        <w:r w:rsidR="000339F3">
          <w:rPr>
            <w:noProof/>
            <w:webHidden/>
          </w:rPr>
          <w:instrText xml:space="preserve"> PAGEREF _Toc205676732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79021C3E" w14:textId="72C3A992"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3" w:history="1">
        <w:r w:rsidR="000339F3" w:rsidRPr="001D5847">
          <w:rPr>
            <w:rStyle w:val="Hyperlink"/>
            <w:noProof/>
          </w:rPr>
          <w:t>2.7.1 Phương pháp kiểm tra</w:t>
        </w:r>
        <w:r w:rsidR="000339F3">
          <w:rPr>
            <w:noProof/>
            <w:webHidden/>
          </w:rPr>
          <w:tab/>
        </w:r>
        <w:r w:rsidR="000339F3">
          <w:rPr>
            <w:noProof/>
            <w:webHidden/>
          </w:rPr>
          <w:fldChar w:fldCharType="begin"/>
        </w:r>
        <w:r w:rsidR="000339F3">
          <w:rPr>
            <w:noProof/>
            <w:webHidden/>
          </w:rPr>
          <w:instrText xml:space="preserve"> PAGEREF _Toc205676733 \h </w:instrText>
        </w:r>
        <w:r w:rsidR="000339F3">
          <w:rPr>
            <w:noProof/>
            <w:webHidden/>
          </w:rPr>
        </w:r>
        <w:r w:rsidR="000339F3">
          <w:rPr>
            <w:noProof/>
            <w:webHidden/>
          </w:rPr>
          <w:fldChar w:fldCharType="separate"/>
        </w:r>
        <w:r w:rsidR="000339F3">
          <w:rPr>
            <w:noProof/>
            <w:webHidden/>
          </w:rPr>
          <w:t>32</w:t>
        </w:r>
        <w:r w:rsidR="000339F3">
          <w:rPr>
            <w:noProof/>
            <w:webHidden/>
          </w:rPr>
          <w:fldChar w:fldCharType="end"/>
        </w:r>
      </w:hyperlink>
    </w:p>
    <w:p w14:paraId="61026677" w14:textId="46FD5357"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4" w:history="1">
        <w:r w:rsidR="000339F3" w:rsidRPr="001D5847">
          <w:rPr>
            <w:rStyle w:val="Hyperlink"/>
            <w:noProof/>
          </w:rPr>
          <w:t>2.7.2 Nội dung kiểm tra</w:t>
        </w:r>
        <w:r w:rsidR="000339F3">
          <w:rPr>
            <w:noProof/>
            <w:webHidden/>
          </w:rPr>
          <w:tab/>
        </w:r>
        <w:r w:rsidR="000339F3">
          <w:rPr>
            <w:noProof/>
            <w:webHidden/>
          </w:rPr>
          <w:fldChar w:fldCharType="begin"/>
        </w:r>
        <w:r w:rsidR="000339F3">
          <w:rPr>
            <w:noProof/>
            <w:webHidden/>
          </w:rPr>
          <w:instrText xml:space="preserve"> PAGEREF _Toc205676734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3421CB75" w14:textId="7DB78E50"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5" w:history="1">
        <w:r w:rsidR="000339F3" w:rsidRPr="001D5847">
          <w:rPr>
            <w:rStyle w:val="Hyperlink"/>
            <w:noProof/>
          </w:rPr>
          <w:t>2.8. Hệ thống báo cháy tự động (nếu có)</w:t>
        </w:r>
        <w:r w:rsidR="000339F3">
          <w:rPr>
            <w:noProof/>
            <w:webHidden/>
          </w:rPr>
          <w:tab/>
        </w:r>
        <w:r w:rsidR="000339F3">
          <w:rPr>
            <w:noProof/>
            <w:webHidden/>
          </w:rPr>
          <w:fldChar w:fldCharType="begin"/>
        </w:r>
        <w:r w:rsidR="000339F3">
          <w:rPr>
            <w:noProof/>
            <w:webHidden/>
          </w:rPr>
          <w:instrText xml:space="preserve"> PAGEREF _Toc205676735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0F871462" w14:textId="524339B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6" w:history="1">
        <w:r w:rsidR="000339F3" w:rsidRPr="001D5847">
          <w:rPr>
            <w:rStyle w:val="Hyperlink"/>
            <w:noProof/>
          </w:rPr>
          <w:t>2.8.1 Phương pháp kiểm tra</w:t>
        </w:r>
        <w:r w:rsidR="000339F3">
          <w:rPr>
            <w:noProof/>
            <w:webHidden/>
          </w:rPr>
          <w:tab/>
        </w:r>
        <w:r w:rsidR="000339F3">
          <w:rPr>
            <w:noProof/>
            <w:webHidden/>
          </w:rPr>
          <w:fldChar w:fldCharType="begin"/>
        </w:r>
        <w:r w:rsidR="000339F3">
          <w:rPr>
            <w:noProof/>
            <w:webHidden/>
          </w:rPr>
          <w:instrText xml:space="preserve"> PAGEREF _Toc205676736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4C25B503" w14:textId="5E472C4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7" w:history="1">
        <w:r w:rsidR="000339F3" w:rsidRPr="001D5847">
          <w:rPr>
            <w:rStyle w:val="Hyperlink"/>
            <w:noProof/>
          </w:rPr>
          <w:t>2.8.2 Nội dung kiểm tra</w:t>
        </w:r>
        <w:r w:rsidR="000339F3">
          <w:rPr>
            <w:noProof/>
            <w:webHidden/>
          </w:rPr>
          <w:tab/>
        </w:r>
        <w:r w:rsidR="000339F3">
          <w:rPr>
            <w:noProof/>
            <w:webHidden/>
          </w:rPr>
          <w:fldChar w:fldCharType="begin"/>
        </w:r>
        <w:r w:rsidR="000339F3">
          <w:rPr>
            <w:noProof/>
            <w:webHidden/>
          </w:rPr>
          <w:instrText xml:space="preserve"> PAGEREF _Toc205676737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5D9E23E2" w14:textId="4A5003F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8" w:history="1">
        <w:r w:rsidR="000339F3" w:rsidRPr="001D5847">
          <w:rPr>
            <w:rStyle w:val="Hyperlink"/>
            <w:noProof/>
          </w:rPr>
          <w:t>2.8.2.1 Tủ trung tâm báo cháy</w:t>
        </w:r>
        <w:r w:rsidR="000339F3">
          <w:rPr>
            <w:noProof/>
            <w:webHidden/>
          </w:rPr>
          <w:tab/>
        </w:r>
        <w:r w:rsidR="000339F3">
          <w:rPr>
            <w:noProof/>
            <w:webHidden/>
          </w:rPr>
          <w:fldChar w:fldCharType="begin"/>
        </w:r>
        <w:r w:rsidR="000339F3">
          <w:rPr>
            <w:noProof/>
            <w:webHidden/>
          </w:rPr>
          <w:instrText xml:space="preserve"> PAGEREF _Toc205676738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16D36F3E" w14:textId="2A14F1C6"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39" w:history="1">
        <w:r w:rsidR="000339F3" w:rsidRPr="001D5847">
          <w:rPr>
            <w:rStyle w:val="Hyperlink"/>
            <w:noProof/>
          </w:rPr>
          <w:t>2.8.2.2 Kiểm tra đầu báo cháy (vị trí; số lượng; khả năng hoạt động) - Trực quan</w:t>
        </w:r>
        <w:r w:rsidR="000339F3">
          <w:rPr>
            <w:noProof/>
            <w:webHidden/>
          </w:rPr>
          <w:tab/>
        </w:r>
        <w:r w:rsidR="000339F3">
          <w:rPr>
            <w:noProof/>
            <w:webHidden/>
          </w:rPr>
          <w:fldChar w:fldCharType="begin"/>
        </w:r>
        <w:r w:rsidR="000339F3">
          <w:rPr>
            <w:noProof/>
            <w:webHidden/>
          </w:rPr>
          <w:instrText xml:space="preserve"> PAGEREF _Toc205676739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485F64B5" w14:textId="15E481D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0" w:history="1">
        <w:r w:rsidR="000339F3" w:rsidRPr="001D5847">
          <w:rPr>
            <w:rStyle w:val="Hyperlink"/>
            <w:noProof/>
          </w:rPr>
          <w:t>2.8.2.3 Kiểm tra nút ấn, chuông đèn</w:t>
        </w:r>
        <w:r w:rsidR="000339F3">
          <w:rPr>
            <w:noProof/>
            <w:webHidden/>
          </w:rPr>
          <w:tab/>
        </w:r>
        <w:r w:rsidR="000339F3">
          <w:rPr>
            <w:noProof/>
            <w:webHidden/>
          </w:rPr>
          <w:fldChar w:fldCharType="begin"/>
        </w:r>
        <w:r w:rsidR="000339F3">
          <w:rPr>
            <w:noProof/>
            <w:webHidden/>
          </w:rPr>
          <w:instrText xml:space="preserve"> PAGEREF _Toc205676740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0EA73CAA" w14:textId="3CD399DA"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1" w:history="1">
        <w:r w:rsidR="000339F3" w:rsidRPr="001D5847">
          <w:rPr>
            <w:rStyle w:val="Hyperlink"/>
            <w:noProof/>
          </w:rPr>
          <w:t>2.8.2.4 Kiểm tra khả năng giám sát của hệ thống báo cháy đối với các thiết bị ngoại vi</w:t>
        </w:r>
        <w:r w:rsidR="000339F3">
          <w:rPr>
            <w:noProof/>
            <w:webHidden/>
          </w:rPr>
          <w:tab/>
        </w:r>
        <w:r w:rsidR="000339F3">
          <w:rPr>
            <w:noProof/>
            <w:webHidden/>
          </w:rPr>
          <w:fldChar w:fldCharType="begin"/>
        </w:r>
        <w:r w:rsidR="000339F3">
          <w:rPr>
            <w:noProof/>
            <w:webHidden/>
          </w:rPr>
          <w:instrText xml:space="preserve"> PAGEREF _Toc205676741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40CEEF1E" w14:textId="5E48131C"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2" w:history="1">
        <w:r w:rsidR="000339F3" w:rsidRPr="001D5847">
          <w:rPr>
            <w:rStyle w:val="Hyperlink"/>
            <w:noProof/>
          </w:rPr>
          <w:t>2.9. Phương tiện chiếu sáng sự cố và chỉ dẫn thoát nạn</w:t>
        </w:r>
        <w:r w:rsidR="000339F3">
          <w:rPr>
            <w:noProof/>
            <w:webHidden/>
          </w:rPr>
          <w:tab/>
        </w:r>
        <w:r w:rsidR="000339F3">
          <w:rPr>
            <w:noProof/>
            <w:webHidden/>
          </w:rPr>
          <w:fldChar w:fldCharType="begin"/>
        </w:r>
        <w:r w:rsidR="000339F3">
          <w:rPr>
            <w:noProof/>
            <w:webHidden/>
          </w:rPr>
          <w:instrText xml:space="preserve"> PAGEREF _Toc205676742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5DB835ED" w14:textId="6661952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3" w:history="1">
        <w:r w:rsidR="000339F3" w:rsidRPr="001D5847">
          <w:rPr>
            <w:rStyle w:val="Hyperlink"/>
            <w:noProof/>
          </w:rPr>
          <w:t>2.9.1 Phương pháp kiểm tra</w:t>
        </w:r>
        <w:r w:rsidR="000339F3">
          <w:rPr>
            <w:noProof/>
            <w:webHidden/>
          </w:rPr>
          <w:tab/>
        </w:r>
        <w:r w:rsidR="000339F3">
          <w:rPr>
            <w:noProof/>
            <w:webHidden/>
          </w:rPr>
          <w:fldChar w:fldCharType="begin"/>
        </w:r>
        <w:r w:rsidR="000339F3">
          <w:rPr>
            <w:noProof/>
            <w:webHidden/>
          </w:rPr>
          <w:instrText xml:space="preserve"> PAGEREF _Toc205676743 \h </w:instrText>
        </w:r>
        <w:r w:rsidR="000339F3">
          <w:rPr>
            <w:noProof/>
            <w:webHidden/>
          </w:rPr>
        </w:r>
        <w:r w:rsidR="000339F3">
          <w:rPr>
            <w:noProof/>
            <w:webHidden/>
          </w:rPr>
          <w:fldChar w:fldCharType="separate"/>
        </w:r>
        <w:r w:rsidR="000339F3">
          <w:rPr>
            <w:noProof/>
            <w:webHidden/>
          </w:rPr>
          <w:t>33</w:t>
        </w:r>
        <w:r w:rsidR="000339F3">
          <w:rPr>
            <w:noProof/>
            <w:webHidden/>
          </w:rPr>
          <w:fldChar w:fldCharType="end"/>
        </w:r>
      </w:hyperlink>
    </w:p>
    <w:p w14:paraId="7EF9B1BD" w14:textId="01A6883B"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4" w:history="1">
        <w:r w:rsidR="000339F3" w:rsidRPr="001D5847">
          <w:rPr>
            <w:rStyle w:val="Hyperlink"/>
            <w:noProof/>
          </w:rPr>
          <w:t>2.9.2 Nội dung kiểm tra</w:t>
        </w:r>
        <w:r w:rsidR="000339F3">
          <w:rPr>
            <w:noProof/>
            <w:webHidden/>
          </w:rPr>
          <w:tab/>
        </w:r>
        <w:r w:rsidR="000339F3">
          <w:rPr>
            <w:noProof/>
            <w:webHidden/>
          </w:rPr>
          <w:fldChar w:fldCharType="begin"/>
        </w:r>
        <w:r w:rsidR="000339F3">
          <w:rPr>
            <w:noProof/>
            <w:webHidden/>
          </w:rPr>
          <w:instrText xml:space="preserve"> PAGEREF _Toc205676744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4C24AE66" w14:textId="5A0C6D4D"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5" w:history="1">
        <w:r w:rsidR="000339F3" w:rsidRPr="001D5847">
          <w:rPr>
            <w:rStyle w:val="Hyperlink"/>
            <w:noProof/>
          </w:rPr>
          <w:t>2.10. Kiểm tra trạm bơm nước chữa cháy</w:t>
        </w:r>
        <w:r w:rsidR="000339F3">
          <w:rPr>
            <w:noProof/>
            <w:webHidden/>
          </w:rPr>
          <w:tab/>
        </w:r>
        <w:r w:rsidR="000339F3">
          <w:rPr>
            <w:noProof/>
            <w:webHidden/>
          </w:rPr>
          <w:fldChar w:fldCharType="begin"/>
        </w:r>
        <w:r w:rsidR="000339F3">
          <w:rPr>
            <w:noProof/>
            <w:webHidden/>
          </w:rPr>
          <w:instrText xml:space="preserve"> PAGEREF _Toc205676745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364359F2" w14:textId="4578C349"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6" w:history="1">
        <w:r w:rsidR="000339F3" w:rsidRPr="001D5847">
          <w:rPr>
            <w:rStyle w:val="Hyperlink"/>
            <w:noProof/>
          </w:rPr>
          <w:t>2.10.1 Phương pháp kiểm tra</w:t>
        </w:r>
        <w:r w:rsidR="000339F3">
          <w:rPr>
            <w:noProof/>
            <w:webHidden/>
          </w:rPr>
          <w:tab/>
        </w:r>
        <w:r w:rsidR="000339F3">
          <w:rPr>
            <w:noProof/>
            <w:webHidden/>
          </w:rPr>
          <w:fldChar w:fldCharType="begin"/>
        </w:r>
        <w:r w:rsidR="000339F3">
          <w:rPr>
            <w:noProof/>
            <w:webHidden/>
          </w:rPr>
          <w:instrText xml:space="preserve"> PAGEREF _Toc205676746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50DE590D" w14:textId="2BC814FE"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7" w:history="1">
        <w:r w:rsidR="000339F3" w:rsidRPr="001D5847">
          <w:rPr>
            <w:rStyle w:val="Hyperlink"/>
            <w:noProof/>
          </w:rPr>
          <w:t>2.10.2 Thử nghiệm</w:t>
        </w:r>
        <w:r w:rsidR="000339F3">
          <w:rPr>
            <w:noProof/>
            <w:webHidden/>
          </w:rPr>
          <w:tab/>
        </w:r>
        <w:r w:rsidR="000339F3">
          <w:rPr>
            <w:noProof/>
            <w:webHidden/>
          </w:rPr>
          <w:fldChar w:fldCharType="begin"/>
        </w:r>
        <w:r w:rsidR="000339F3">
          <w:rPr>
            <w:noProof/>
            <w:webHidden/>
          </w:rPr>
          <w:instrText xml:space="preserve"> PAGEREF _Toc205676747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7D0B3424" w14:textId="0AC3C744"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8" w:history="1">
        <w:r w:rsidR="000339F3" w:rsidRPr="001D5847">
          <w:rPr>
            <w:rStyle w:val="Hyperlink"/>
            <w:noProof/>
          </w:rPr>
          <w:t>2.11. Kiểm tra bể nước</w:t>
        </w:r>
        <w:r w:rsidR="000339F3">
          <w:rPr>
            <w:noProof/>
            <w:webHidden/>
          </w:rPr>
          <w:tab/>
        </w:r>
        <w:r w:rsidR="000339F3">
          <w:rPr>
            <w:noProof/>
            <w:webHidden/>
          </w:rPr>
          <w:fldChar w:fldCharType="begin"/>
        </w:r>
        <w:r w:rsidR="000339F3">
          <w:rPr>
            <w:noProof/>
            <w:webHidden/>
          </w:rPr>
          <w:instrText xml:space="preserve"> PAGEREF _Toc205676748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31DC42EA" w14:textId="51572CEE"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49" w:history="1">
        <w:r w:rsidR="000339F3" w:rsidRPr="001D5847">
          <w:rPr>
            <w:rStyle w:val="Hyperlink"/>
            <w:noProof/>
          </w:rPr>
          <w:t>2.12. Kiểm tra hệ thống chữa cháy bằng nước (nếu có)</w:t>
        </w:r>
        <w:r w:rsidR="000339F3">
          <w:rPr>
            <w:noProof/>
            <w:webHidden/>
          </w:rPr>
          <w:tab/>
        </w:r>
        <w:r w:rsidR="000339F3">
          <w:rPr>
            <w:noProof/>
            <w:webHidden/>
          </w:rPr>
          <w:fldChar w:fldCharType="begin"/>
        </w:r>
        <w:r w:rsidR="000339F3">
          <w:rPr>
            <w:noProof/>
            <w:webHidden/>
          </w:rPr>
          <w:instrText xml:space="preserve"> PAGEREF _Toc205676749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69FFCBF8" w14:textId="3E49041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0" w:history="1">
        <w:r w:rsidR="000339F3" w:rsidRPr="001D5847">
          <w:rPr>
            <w:rStyle w:val="Hyperlink"/>
            <w:noProof/>
          </w:rPr>
          <w:t>2.12.1 Phương pháp kiểm tra</w:t>
        </w:r>
        <w:r w:rsidR="000339F3">
          <w:rPr>
            <w:noProof/>
            <w:webHidden/>
          </w:rPr>
          <w:tab/>
        </w:r>
        <w:r w:rsidR="000339F3">
          <w:rPr>
            <w:noProof/>
            <w:webHidden/>
          </w:rPr>
          <w:fldChar w:fldCharType="begin"/>
        </w:r>
        <w:r w:rsidR="000339F3">
          <w:rPr>
            <w:noProof/>
            <w:webHidden/>
          </w:rPr>
          <w:instrText xml:space="preserve"> PAGEREF _Toc205676750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1540D571" w14:textId="4012EA02"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1" w:history="1">
        <w:r w:rsidR="000339F3" w:rsidRPr="001D5847">
          <w:rPr>
            <w:rStyle w:val="Hyperlink"/>
            <w:noProof/>
          </w:rPr>
          <w:t>2.12.2 Nội dung kiểm tra</w:t>
        </w:r>
        <w:r w:rsidR="000339F3">
          <w:rPr>
            <w:noProof/>
            <w:webHidden/>
          </w:rPr>
          <w:tab/>
        </w:r>
        <w:r w:rsidR="000339F3">
          <w:rPr>
            <w:noProof/>
            <w:webHidden/>
          </w:rPr>
          <w:fldChar w:fldCharType="begin"/>
        </w:r>
        <w:r w:rsidR="000339F3">
          <w:rPr>
            <w:noProof/>
            <w:webHidden/>
          </w:rPr>
          <w:instrText xml:space="preserve"> PAGEREF _Toc205676751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73491C8D" w14:textId="3DBBD94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2" w:history="1">
        <w:r w:rsidR="000339F3" w:rsidRPr="001D5847">
          <w:rPr>
            <w:rStyle w:val="Hyperlink"/>
            <w:noProof/>
          </w:rPr>
          <w:t>2.12.2.1 Hệ thống cấp nước chữa cháy ngoài nhà</w:t>
        </w:r>
        <w:r w:rsidR="000339F3">
          <w:rPr>
            <w:noProof/>
            <w:webHidden/>
          </w:rPr>
          <w:tab/>
        </w:r>
        <w:r w:rsidR="000339F3">
          <w:rPr>
            <w:noProof/>
            <w:webHidden/>
          </w:rPr>
          <w:fldChar w:fldCharType="begin"/>
        </w:r>
        <w:r w:rsidR="000339F3">
          <w:rPr>
            <w:noProof/>
            <w:webHidden/>
          </w:rPr>
          <w:instrText xml:space="preserve"> PAGEREF _Toc205676752 \h </w:instrText>
        </w:r>
        <w:r w:rsidR="000339F3">
          <w:rPr>
            <w:noProof/>
            <w:webHidden/>
          </w:rPr>
        </w:r>
        <w:r w:rsidR="000339F3">
          <w:rPr>
            <w:noProof/>
            <w:webHidden/>
          </w:rPr>
          <w:fldChar w:fldCharType="separate"/>
        </w:r>
        <w:r w:rsidR="000339F3">
          <w:rPr>
            <w:noProof/>
            <w:webHidden/>
          </w:rPr>
          <w:t>34</w:t>
        </w:r>
        <w:r w:rsidR="000339F3">
          <w:rPr>
            <w:noProof/>
            <w:webHidden/>
          </w:rPr>
          <w:fldChar w:fldCharType="end"/>
        </w:r>
      </w:hyperlink>
    </w:p>
    <w:p w14:paraId="56D93885" w14:textId="675666BA"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3" w:history="1">
        <w:r w:rsidR="000339F3" w:rsidRPr="001D5847">
          <w:rPr>
            <w:rStyle w:val="Hyperlink"/>
            <w:noProof/>
          </w:rPr>
          <w:t>2.12.2.2 Hệ thống họng tiếp nước</w:t>
        </w:r>
        <w:r w:rsidR="000339F3">
          <w:rPr>
            <w:noProof/>
            <w:webHidden/>
          </w:rPr>
          <w:tab/>
        </w:r>
        <w:r w:rsidR="000339F3">
          <w:rPr>
            <w:noProof/>
            <w:webHidden/>
          </w:rPr>
          <w:fldChar w:fldCharType="begin"/>
        </w:r>
        <w:r w:rsidR="000339F3">
          <w:rPr>
            <w:noProof/>
            <w:webHidden/>
          </w:rPr>
          <w:instrText xml:space="preserve"> PAGEREF _Toc205676753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665A2459" w14:textId="0B3410CD"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4" w:history="1">
        <w:r w:rsidR="000339F3" w:rsidRPr="001D5847">
          <w:rPr>
            <w:rStyle w:val="Hyperlink"/>
            <w:noProof/>
          </w:rPr>
          <w:t>2.12.2.3 Hệ thống họng nước chữa cháy trong nhà</w:t>
        </w:r>
        <w:r w:rsidR="000339F3">
          <w:rPr>
            <w:noProof/>
            <w:webHidden/>
          </w:rPr>
          <w:tab/>
        </w:r>
        <w:r w:rsidR="000339F3">
          <w:rPr>
            <w:noProof/>
            <w:webHidden/>
          </w:rPr>
          <w:fldChar w:fldCharType="begin"/>
        </w:r>
        <w:r w:rsidR="000339F3">
          <w:rPr>
            <w:noProof/>
            <w:webHidden/>
          </w:rPr>
          <w:instrText xml:space="preserve"> PAGEREF _Toc205676754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2B3168F6" w14:textId="196C953A"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5" w:history="1">
        <w:r w:rsidR="000339F3" w:rsidRPr="001D5847">
          <w:rPr>
            <w:rStyle w:val="Hyperlink"/>
            <w:noProof/>
          </w:rPr>
          <w:t>2.13. Trang bị phương tiện, dụng cụ phá dỡ thô sơ; mặt nạ lọc độc và mặt nạ phòng độc cách ly; bình chữa cháy xách tay; phương tiện, dụng cụ chữa cháy ban đầu</w:t>
        </w:r>
        <w:r w:rsidR="000339F3">
          <w:rPr>
            <w:noProof/>
            <w:webHidden/>
          </w:rPr>
          <w:tab/>
        </w:r>
        <w:r w:rsidR="000339F3">
          <w:rPr>
            <w:noProof/>
            <w:webHidden/>
          </w:rPr>
          <w:fldChar w:fldCharType="begin"/>
        </w:r>
        <w:r w:rsidR="000339F3">
          <w:rPr>
            <w:noProof/>
            <w:webHidden/>
          </w:rPr>
          <w:instrText xml:space="preserve"> PAGEREF _Toc205676755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21947E29" w14:textId="69AAE169"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6" w:history="1">
        <w:r w:rsidR="000339F3" w:rsidRPr="001D5847">
          <w:rPr>
            <w:rStyle w:val="Hyperlink"/>
            <w:noProof/>
          </w:rPr>
          <w:t>2.13.1 Phương pháp kiểm tra</w:t>
        </w:r>
        <w:r w:rsidR="000339F3">
          <w:rPr>
            <w:noProof/>
            <w:webHidden/>
          </w:rPr>
          <w:tab/>
        </w:r>
        <w:r w:rsidR="000339F3">
          <w:rPr>
            <w:noProof/>
            <w:webHidden/>
          </w:rPr>
          <w:fldChar w:fldCharType="begin"/>
        </w:r>
        <w:r w:rsidR="000339F3">
          <w:rPr>
            <w:noProof/>
            <w:webHidden/>
          </w:rPr>
          <w:instrText xml:space="preserve"> PAGEREF _Toc205676756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58B8A7BC" w14:textId="3230D14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7" w:history="1">
        <w:r w:rsidR="000339F3" w:rsidRPr="001D5847">
          <w:rPr>
            <w:rStyle w:val="Hyperlink"/>
            <w:noProof/>
          </w:rPr>
          <w:t>2.13.2 Nội dung kiểm tra</w:t>
        </w:r>
        <w:r w:rsidR="000339F3">
          <w:rPr>
            <w:noProof/>
            <w:webHidden/>
          </w:rPr>
          <w:tab/>
        </w:r>
        <w:r w:rsidR="000339F3">
          <w:rPr>
            <w:noProof/>
            <w:webHidden/>
          </w:rPr>
          <w:fldChar w:fldCharType="begin"/>
        </w:r>
        <w:r w:rsidR="000339F3">
          <w:rPr>
            <w:noProof/>
            <w:webHidden/>
          </w:rPr>
          <w:instrText xml:space="preserve"> PAGEREF _Toc205676757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3F07C405" w14:textId="2AD7906C"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58" w:history="1">
        <w:r w:rsidR="000339F3" w:rsidRPr="001D5847">
          <w:rPr>
            <w:rStyle w:val="Hyperlink"/>
            <w:noProof/>
          </w:rPr>
          <w:t>2.14. Hệ thống điện phục vụ phòng cháy và chữa cháy</w:t>
        </w:r>
        <w:r w:rsidR="000339F3">
          <w:rPr>
            <w:noProof/>
            <w:webHidden/>
          </w:rPr>
          <w:tab/>
        </w:r>
        <w:r w:rsidR="000339F3">
          <w:rPr>
            <w:noProof/>
            <w:webHidden/>
          </w:rPr>
          <w:fldChar w:fldCharType="begin"/>
        </w:r>
        <w:r w:rsidR="000339F3">
          <w:rPr>
            <w:noProof/>
            <w:webHidden/>
          </w:rPr>
          <w:instrText xml:space="preserve"> PAGEREF _Toc205676758 \h </w:instrText>
        </w:r>
        <w:r w:rsidR="000339F3">
          <w:rPr>
            <w:noProof/>
            <w:webHidden/>
          </w:rPr>
        </w:r>
        <w:r w:rsidR="000339F3">
          <w:rPr>
            <w:noProof/>
            <w:webHidden/>
          </w:rPr>
          <w:fldChar w:fldCharType="separate"/>
        </w:r>
        <w:r w:rsidR="000339F3">
          <w:rPr>
            <w:noProof/>
            <w:webHidden/>
          </w:rPr>
          <w:t>35</w:t>
        </w:r>
        <w:r w:rsidR="000339F3">
          <w:rPr>
            <w:noProof/>
            <w:webHidden/>
          </w:rPr>
          <w:fldChar w:fldCharType="end"/>
        </w:r>
      </w:hyperlink>
    </w:p>
    <w:p w14:paraId="27F7BCCC" w14:textId="7AE41232" w:rsidR="000339F3" w:rsidRDefault="00C226A4">
      <w:pPr>
        <w:pStyle w:val="TOC1"/>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759" w:history="1">
        <w:r w:rsidR="000339F3" w:rsidRPr="001D5847">
          <w:rPr>
            <w:rStyle w:val="Hyperlink"/>
            <w:noProof/>
          </w:rPr>
          <w:t>PHẦN III: NỘI DUNG LƯU Ý TRONG XỬ PHẠT VI PHẠM HÀNH CHÍNH VỀ PCCC VÀ CNCH.</w:t>
        </w:r>
        <w:r w:rsidR="000339F3">
          <w:rPr>
            <w:noProof/>
            <w:webHidden/>
          </w:rPr>
          <w:tab/>
        </w:r>
        <w:r w:rsidR="000339F3">
          <w:rPr>
            <w:noProof/>
            <w:webHidden/>
          </w:rPr>
          <w:fldChar w:fldCharType="begin"/>
        </w:r>
        <w:r w:rsidR="000339F3">
          <w:rPr>
            <w:noProof/>
            <w:webHidden/>
          </w:rPr>
          <w:instrText xml:space="preserve"> PAGEREF _Toc205676759 \h </w:instrText>
        </w:r>
        <w:r w:rsidR="000339F3">
          <w:rPr>
            <w:noProof/>
            <w:webHidden/>
          </w:rPr>
        </w:r>
        <w:r w:rsidR="000339F3">
          <w:rPr>
            <w:noProof/>
            <w:webHidden/>
          </w:rPr>
          <w:fldChar w:fldCharType="separate"/>
        </w:r>
        <w:r w:rsidR="000339F3">
          <w:rPr>
            <w:noProof/>
            <w:webHidden/>
          </w:rPr>
          <w:t>36</w:t>
        </w:r>
        <w:r w:rsidR="000339F3">
          <w:rPr>
            <w:noProof/>
            <w:webHidden/>
          </w:rPr>
          <w:fldChar w:fldCharType="end"/>
        </w:r>
      </w:hyperlink>
    </w:p>
    <w:p w14:paraId="6612B4CD" w14:textId="457DB3D9"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760" w:history="1">
        <w:r w:rsidR="000339F3" w:rsidRPr="001D5847">
          <w:rPr>
            <w:rStyle w:val="Hyperlink"/>
            <w:noProof/>
          </w:rPr>
          <w:t>I. CÁC VĂN BẢN QUY PHẠM PHẠM LUẬT CÓ LIÊN QUAN</w:t>
        </w:r>
        <w:r w:rsidR="000339F3">
          <w:rPr>
            <w:noProof/>
            <w:webHidden/>
          </w:rPr>
          <w:tab/>
        </w:r>
        <w:r w:rsidR="000339F3">
          <w:rPr>
            <w:noProof/>
            <w:webHidden/>
          </w:rPr>
          <w:fldChar w:fldCharType="begin"/>
        </w:r>
        <w:r w:rsidR="000339F3">
          <w:rPr>
            <w:noProof/>
            <w:webHidden/>
          </w:rPr>
          <w:instrText xml:space="preserve"> PAGEREF _Toc205676760 \h </w:instrText>
        </w:r>
        <w:r w:rsidR="000339F3">
          <w:rPr>
            <w:noProof/>
            <w:webHidden/>
          </w:rPr>
        </w:r>
        <w:r w:rsidR="000339F3">
          <w:rPr>
            <w:noProof/>
            <w:webHidden/>
          </w:rPr>
          <w:fldChar w:fldCharType="separate"/>
        </w:r>
        <w:r w:rsidR="000339F3">
          <w:rPr>
            <w:noProof/>
            <w:webHidden/>
          </w:rPr>
          <w:t>36</w:t>
        </w:r>
        <w:r w:rsidR="000339F3">
          <w:rPr>
            <w:noProof/>
            <w:webHidden/>
          </w:rPr>
          <w:fldChar w:fldCharType="end"/>
        </w:r>
      </w:hyperlink>
    </w:p>
    <w:p w14:paraId="76AEFC61" w14:textId="209F26F6"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761" w:history="1">
        <w:r w:rsidR="000339F3" w:rsidRPr="001D5847">
          <w:rPr>
            <w:rStyle w:val="Hyperlink"/>
            <w:noProof/>
          </w:rPr>
          <w:t>II. QUY ĐỊNH PHÁP LUẬT LIÊN QUAN ĐẾN XỬ PHẠT VPHC TRONG LĨNH VỰC PCCC VÀ CNCH</w:t>
        </w:r>
        <w:r w:rsidR="000339F3">
          <w:rPr>
            <w:noProof/>
            <w:webHidden/>
          </w:rPr>
          <w:tab/>
        </w:r>
        <w:r w:rsidR="000339F3">
          <w:rPr>
            <w:noProof/>
            <w:webHidden/>
          </w:rPr>
          <w:fldChar w:fldCharType="begin"/>
        </w:r>
        <w:r w:rsidR="000339F3">
          <w:rPr>
            <w:noProof/>
            <w:webHidden/>
          </w:rPr>
          <w:instrText xml:space="preserve"> PAGEREF _Toc205676761 \h </w:instrText>
        </w:r>
        <w:r w:rsidR="000339F3">
          <w:rPr>
            <w:noProof/>
            <w:webHidden/>
          </w:rPr>
        </w:r>
        <w:r w:rsidR="000339F3">
          <w:rPr>
            <w:noProof/>
            <w:webHidden/>
          </w:rPr>
          <w:fldChar w:fldCharType="separate"/>
        </w:r>
        <w:r w:rsidR="000339F3">
          <w:rPr>
            <w:noProof/>
            <w:webHidden/>
          </w:rPr>
          <w:t>37</w:t>
        </w:r>
        <w:r w:rsidR="000339F3">
          <w:rPr>
            <w:noProof/>
            <w:webHidden/>
          </w:rPr>
          <w:fldChar w:fldCharType="end"/>
        </w:r>
      </w:hyperlink>
    </w:p>
    <w:p w14:paraId="32150243" w14:textId="4E800269"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62" w:history="1">
        <w:r w:rsidR="000339F3" w:rsidRPr="001D5847">
          <w:rPr>
            <w:rStyle w:val="Hyperlink"/>
            <w:noProof/>
          </w:rPr>
          <w:t>1. Phạm vi điều chỉnh Tại Nghị định số 106/2025/NĐ-CP bổ sung, cụ thể hóa về phạm vi điều chỉnh, cụ thể</w:t>
        </w:r>
        <w:r w:rsidR="000339F3">
          <w:rPr>
            <w:noProof/>
            <w:webHidden/>
          </w:rPr>
          <w:tab/>
        </w:r>
        <w:r w:rsidR="000339F3">
          <w:rPr>
            <w:noProof/>
            <w:webHidden/>
          </w:rPr>
          <w:fldChar w:fldCharType="begin"/>
        </w:r>
        <w:r w:rsidR="000339F3">
          <w:rPr>
            <w:noProof/>
            <w:webHidden/>
          </w:rPr>
          <w:instrText xml:space="preserve"> PAGEREF _Toc205676762 \h </w:instrText>
        </w:r>
        <w:r w:rsidR="000339F3">
          <w:rPr>
            <w:noProof/>
            <w:webHidden/>
          </w:rPr>
        </w:r>
        <w:r w:rsidR="000339F3">
          <w:rPr>
            <w:noProof/>
            <w:webHidden/>
          </w:rPr>
          <w:fldChar w:fldCharType="separate"/>
        </w:r>
        <w:r w:rsidR="000339F3">
          <w:rPr>
            <w:noProof/>
            <w:webHidden/>
          </w:rPr>
          <w:t>37</w:t>
        </w:r>
        <w:r w:rsidR="000339F3">
          <w:rPr>
            <w:noProof/>
            <w:webHidden/>
          </w:rPr>
          <w:fldChar w:fldCharType="end"/>
        </w:r>
      </w:hyperlink>
    </w:p>
    <w:p w14:paraId="6B0482E7" w14:textId="53BCD315"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63" w:history="1">
        <w:r w:rsidR="000339F3" w:rsidRPr="001D5847">
          <w:rPr>
            <w:rStyle w:val="Hyperlink"/>
            <w:noProof/>
          </w:rPr>
          <w:t>2. Nguyên tắc xử phạt VPHC Theo quy định tại Điều 3 Luật Xử lý VPHC, nguyên tắc xử phạt vi phạm hành chính bao gồm</w:t>
        </w:r>
        <w:r w:rsidR="000339F3">
          <w:rPr>
            <w:noProof/>
            <w:webHidden/>
          </w:rPr>
          <w:tab/>
        </w:r>
        <w:r w:rsidR="000339F3">
          <w:rPr>
            <w:noProof/>
            <w:webHidden/>
          </w:rPr>
          <w:fldChar w:fldCharType="begin"/>
        </w:r>
        <w:r w:rsidR="000339F3">
          <w:rPr>
            <w:noProof/>
            <w:webHidden/>
          </w:rPr>
          <w:instrText xml:space="preserve"> PAGEREF _Toc205676763 \h </w:instrText>
        </w:r>
        <w:r w:rsidR="000339F3">
          <w:rPr>
            <w:noProof/>
            <w:webHidden/>
          </w:rPr>
        </w:r>
        <w:r w:rsidR="000339F3">
          <w:rPr>
            <w:noProof/>
            <w:webHidden/>
          </w:rPr>
          <w:fldChar w:fldCharType="separate"/>
        </w:r>
        <w:r w:rsidR="000339F3">
          <w:rPr>
            <w:noProof/>
            <w:webHidden/>
          </w:rPr>
          <w:t>37</w:t>
        </w:r>
        <w:r w:rsidR="000339F3">
          <w:rPr>
            <w:noProof/>
            <w:webHidden/>
          </w:rPr>
          <w:fldChar w:fldCharType="end"/>
        </w:r>
      </w:hyperlink>
    </w:p>
    <w:p w14:paraId="271ECB76" w14:textId="63E25A7D"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64" w:history="1">
        <w:r w:rsidR="000339F3" w:rsidRPr="001D5847">
          <w:rPr>
            <w:rStyle w:val="Hyperlink"/>
            <w:noProof/>
          </w:rPr>
          <w:t>3. Thẩm quyền lập biên bản và xử phạt VPHC</w:t>
        </w:r>
        <w:r w:rsidR="000339F3">
          <w:rPr>
            <w:noProof/>
            <w:webHidden/>
          </w:rPr>
          <w:tab/>
        </w:r>
        <w:r w:rsidR="000339F3">
          <w:rPr>
            <w:noProof/>
            <w:webHidden/>
          </w:rPr>
          <w:fldChar w:fldCharType="begin"/>
        </w:r>
        <w:r w:rsidR="000339F3">
          <w:rPr>
            <w:noProof/>
            <w:webHidden/>
          </w:rPr>
          <w:instrText xml:space="preserve"> PAGEREF _Toc205676764 \h </w:instrText>
        </w:r>
        <w:r w:rsidR="000339F3">
          <w:rPr>
            <w:noProof/>
            <w:webHidden/>
          </w:rPr>
        </w:r>
        <w:r w:rsidR="000339F3">
          <w:rPr>
            <w:noProof/>
            <w:webHidden/>
          </w:rPr>
          <w:fldChar w:fldCharType="separate"/>
        </w:r>
        <w:r w:rsidR="000339F3">
          <w:rPr>
            <w:noProof/>
            <w:webHidden/>
          </w:rPr>
          <w:t>38</w:t>
        </w:r>
        <w:r w:rsidR="000339F3">
          <w:rPr>
            <w:noProof/>
            <w:webHidden/>
          </w:rPr>
          <w:fldChar w:fldCharType="end"/>
        </w:r>
      </w:hyperlink>
    </w:p>
    <w:p w14:paraId="637024F0" w14:textId="56D21D2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65" w:history="1">
        <w:r w:rsidR="000339F3" w:rsidRPr="001D5847">
          <w:rPr>
            <w:rStyle w:val="Hyperlink"/>
            <w:noProof/>
          </w:rPr>
          <w:t>3.1. Thẩm quyền lập biên bản (Điều 6 Luật Xử lý VPHC; Điều 29 Nghị định số 106/2025/NĐ-CP)</w:t>
        </w:r>
        <w:r w:rsidR="000339F3">
          <w:rPr>
            <w:noProof/>
            <w:webHidden/>
          </w:rPr>
          <w:tab/>
        </w:r>
        <w:r w:rsidR="000339F3">
          <w:rPr>
            <w:noProof/>
            <w:webHidden/>
          </w:rPr>
          <w:fldChar w:fldCharType="begin"/>
        </w:r>
        <w:r w:rsidR="000339F3">
          <w:rPr>
            <w:noProof/>
            <w:webHidden/>
          </w:rPr>
          <w:instrText xml:space="preserve"> PAGEREF _Toc205676765 \h </w:instrText>
        </w:r>
        <w:r w:rsidR="000339F3">
          <w:rPr>
            <w:noProof/>
            <w:webHidden/>
          </w:rPr>
        </w:r>
        <w:r w:rsidR="000339F3">
          <w:rPr>
            <w:noProof/>
            <w:webHidden/>
          </w:rPr>
          <w:fldChar w:fldCharType="separate"/>
        </w:r>
        <w:r w:rsidR="000339F3">
          <w:rPr>
            <w:noProof/>
            <w:webHidden/>
          </w:rPr>
          <w:t>38</w:t>
        </w:r>
        <w:r w:rsidR="000339F3">
          <w:rPr>
            <w:noProof/>
            <w:webHidden/>
          </w:rPr>
          <w:fldChar w:fldCharType="end"/>
        </w:r>
      </w:hyperlink>
    </w:p>
    <w:p w14:paraId="6045F86E" w14:textId="30A38348"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66" w:history="1">
        <w:r w:rsidR="000339F3" w:rsidRPr="001D5847">
          <w:rPr>
            <w:rStyle w:val="Hyperlink"/>
            <w:noProof/>
          </w:rPr>
          <w:t>3.2. Thẩm quyền xử phạt VPHC (Khoản 3 Điều 3 Luật Xử lý VPHC sửa đổi, bổ sung năm 2020 và năm 2025; Điều 38 đến Điều 51 Luật Xử lý VPHC sửa đổi, bổ sung năm 2020; Nghị định số 189/2025/NĐ-CP)</w:t>
        </w:r>
        <w:r w:rsidR="000339F3">
          <w:rPr>
            <w:noProof/>
            <w:webHidden/>
          </w:rPr>
          <w:tab/>
        </w:r>
        <w:r w:rsidR="000339F3">
          <w:rPr>
            <w:noProof/>
            <w:webHidden/>
          </w:rPr>
          <w:fldChar w:fldCharType="begin"/>
        </w:r>
        <w:r w:rsidR="000339F3">
          <w:rPr>
            <w:noProof/>
            <w:webHidden/>
          </w:rPr>
          <w:instrText xml:space="preserve"> PAGEREF _Toc205676766 \h </w:instrText>
        </w:r>
        <w:r w:rsidR="000339F3">
          <w:rPr>
            <w:noProof/>
            <w:webHidden/>
          </w:rPr>
        </w:r>
        <w:r w:rsidR="000339F3">
          <w:rPr>
            <w:noProof/>
            <w:webHidden/>
          </w:rPr>
          <w:fldChar w:fldCharType="separate"/>
        </w:r>
        <w:r w:rsidR="000339F3">
          <w:rPr>
            <w:noProof/>
            <w:webHidden/>
          </w:rPr>
          <w:t>38</w:t>
        </w:r>
        <w:r w:rsidR="000339F3">
          <w:rPr>
            <w:noProof/>
            <w:webHidden/>
          </w:rPr>
          <w:fldChar w:fldCharType="end"/>
        </w:r>
      </w:hyperlink>
    </w:p>
    <w:p w14:paraId="77588DB7" w14:textId="15D58B32"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67" w:history="1">
        <w:r w:rsidR="000339F3" w:rsidRPr="001D5847">
          <w:rPr>
            <w:rStyle w:val="Hyperlink"/>
            <w:noProof/>
          </w:rPr>
          <w:t>3.2.1 Nguyên tắc xác định thẩm quyền xử phạt VPHC</w:t>
        </w:r>
        <w:r w:rsidR="000339F3">
          <w:rPr>
            <w:noProof/>
            <w:webHidden/>
          </w:rPr>
          <w:tab/>
        </w:r>
        <w:r w:rsidR="000339F3">
          <w:rPr>
            <w:noProof/>
            <w:webHidden/>
          </w:rPr>
          <w:fldChar w:fldCharType="begin"/>
        </w:r>
        <w:r w:rsidR="000339F3">
          <w:rPr>
            <w:noProof/>
            <w:webHidden/>
          </w:rPr>
          <w:instrText xml:space="preserve"> PAGEREF _Toc205676767 \h </w:instrText>
        </w:r>
        <w:r w:rsidR="000339F3">
          <w:rPr>
            <w:noProof/>
            <w:webHidden/>
          </w:rPr>
        </w:r>
        <w:r w:rsidR="000339F3">
          <w:rPr>
            <w:noProof/>
            <w:webHidden/>
          </w:rPr>
          <w:fldChar w:fldCharType="separate"/>
        </w:r>
        <w:r w:rsidR="000339F3">
          <w:rPr>
            <w:noProof/>
            <w:webHidden/>
          </w:rPr>
          <w:t>38</w:t>
        </w:r>
        <w:r w:rsidR="000339F3">
          <w:rPr>
            <w:noProof/>
            <w:webHidden/>
          </w:rPr>
          <w:fldChar w:fldCharType="end"/>
        </w:r>
      </w:hyperlink>
    </w:p>
    <w:p w14:paraId="1B41AC0E" w14:textId="75742DE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68" w:history="1">
        <w:r w:rsidR="000339F3" w:rsidRPr="001D5847">
          <w:rPr>
            <w:rStyle w:val="Hyperlink"/>
            <w:noProof/>
          </w:rPr>
          <w:t>3.2.2. Các chức danh có thẩm quyền xử phạt VPHC</w:t>
        </w:r>
        <w:r w:rsidR="000339F3">
          <w:rPr>
            <w:noProof/>
            <w:webHidden/>
          </w:rPr>
          <w:tab/>
        </w:r>
        <w:r w:rsidR="000339F3">
          <w:rPr>
            <w:noProof/>
            <w:webHidden/>
          </w:rPr>
          <w:fldChar w:fldCharType="begin"/>
        </w:r>
        <w:r w:rsidR="000339F3">
          <w:rPr>
            <w:noProof/>
            <w:webHidden/>
          </w:rPr>
          <w:instrText xml:space="preserve"> PAGEREF _Toc205676768 \h </w:instrText>
        </w:r>
        <w:r w:rsidR="000339F3">
          <w:rPr>
            <w:noProof/>
            <w:webHidden/>
          </w:rPr>
        </w:r>
        <w:r w:rsidR="000339F3">
          <w:rPr>
            <w:noProof/>
            <w:webHidden/>
          </w:rPr>
          <w:fldChar w:fldCharType="separate"/>
        </w:r>
        <w:r w:rsidR="000339F3">
          <w:rPr>
            <w:noProof/>
            <w:webHidden/>
          </w:rPr>
          <w:t>39</w:t>
        </w:r>
        <w:r w:rsidR="000339F3">
          <w:rPr>
            <w:noProof/>
            <w:webHidden/>
          </w:rPr>
          <w:fldChar w:fldCharType="end"/>
        </w:r>
      </w:hyperlink>
    </w:p>
    <w:p w14:paraId="41725141" w14:textId="47690C85"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69" w:history="1">
        <w:r w:rsidR="000339F3" w:rsidRPr="001D5847">
          <w:rPr>
            <w:rStyle w:val="Hyperlink"/>
            <w:noProof/>
          </w:rPr>
          <w:t>4. Đối tượng bị xử phạt VPHC</w:t>
        </w:r>
        <w:r w:rsidR="000339F3">
          <w:rPr>
            <w:noProof/>
            <w:webHidden/>
          </w:rPr>
          <w:tab/>
        </w:r>
        <w:r w:rsidR="000339F3">
          <w:rPr>
            <w:noProof/>
            <w:webHidden/>
          </w:rPr>
          <w:fldChar w:fldCharType="begin"/>
        </w:r>
        <w:r w:rsidR="000339F3">
          <w:rPr>
            <w:noProof/>
            <w:webHidden/>
          </w:rPr>
          <w:instrText xml:space="preserve"> PAGEREF _Toc205676769 \h </w:instrText>
        </w:r>
        <w:r w:rsidR="000339F3">
          <w:rPr>
            <w:noProof/>
            <w:webHidden/>
          </w:rPr>
        </w:r>
        <w:r w:rsidR="000339F3">
          <w:rPr>
            <w:noProof/>
            <w:webHidden/>
          </w:rPr>
          <w:fldChar w:fldCharType="separate"/>
        </w:r>
        <w:r w:rsidR="000339F3">
          <w:rPr>
            <w:noProof/>
            <w:webHidden/>
          </w:rPr>
          <w:t>41</w:t>
        </w:r>
        <w:r w:rsidR="000339F3">
          <w:rPr>
            <w:noProof/>
            <w:webHidden/>
          </w:rPr>
          <w:fldChar w:fldCharType="end"/>
        </w:r>
      </w:hyperlink>
    </w:p>
    <w:p w14:paraId="59A3FEFB" w14:textId="667ACA4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0" w:history="1">
        <w:r w:rsidR="000339F3" w:rsidRPr="001D5847">
          <w:rPr>
            <w:rStyle w:val="Hyperlink"/>
            <w:noProof/>
          </w:rPr>
          <w:t>4.1. Đối với cá nhân (Điều 5 Luật Xử lý VPHC được sửa đổi, bổ sung năm 2020)</w:t>
        </w:r>
        <w:r w:rsidR="000339F3">
          <w:rPr>
            <w:noProof/>
            <w:webHidden/>
          </w:rPr>
          <w:tab/>
        </w:r>
        <w:r w:rsidR="000339F3">
          <w:rPr>
            <w:noProof/>
            <w:webHidden/>
          </w:rPr>
          <w:fldChar w:fldCharType="begin"/>
        </w:r>
        <w:r w:rsidR="000339F3">
          <w:rPr>
            <w:noProof/>
            <w:webHidden/>
          </w:rPr>
          <w:instrText xml:space="preserve"> PAGEREF _Toc205676770 \h </w:instrText>
        </w:r>
        <w:r w:rsidR="000339F3">
          <w:rPr>
            <w:noProof/>
            <w:webHidden/>
          </w:rPr>
        </w:r>
        <w:r w:rsidR="000339F3">
          <w:rPr>
            <w:noProof/>
            <w:webHidden/>
          </w:rPr>
          <w:fldChar w:fldCharType="separate"/>
        </w:r>
        <w:r w:rsidR="000339F3">
          <w:rPr>
            <w:noProof/>
            <w:webHidden/>
          </w:rPr>
          <w:t>41</w:t>
        </w:r>
        <w:r w:rsidR="000339F3">
          <w:rPr>
            <w:noProof/>
            <w:webHidden/>
          </w:rPr>
          <w:fldChar w:fldCharType="end"/>
        </w:r>
      </w:hyperlink>
    </w:p>
    <w:p w14:paraId="0379D142" w14:textId="48BC76DA"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1" w:history="1">
        <w:r w:rsidR="000339F3" w:rsidRPr="001D5847">
          <w:rPr>
            <w:rStyle w:val="Hyperlink"/>
            <w:noProof/>
          </w:rPr>
          <w:t>4.2. Đối với tổ chức (Điều 3 Nghị định số 118/2021/NĐ-CP)</w:t>
        </w:r>
        <w:r w:rsidR="000339F3">
          <w:rPr>
            <w:noProof/>
            <w:webHidden/>
          </w:rPr>
          <w:tab/>
        </w:r>
        <w:r w:rsidR="000339F3">
          <w:rPr>
            <w:noProof/>
            <w:webHidden/>
          </w:rPr>
          <w:fldChar w:fldCharType="begin"/>
        </w:r>
        <w:r w:rsidR="000339F3">
          <w:rPr>
            <w:noProof/>
            <w:webHidden/>
          </w:rPr>
          <w:instrText xml:space="preserve"> PAGEREF _Toc205676771 \h </w:instrText>
        </w:r>
        <w:r w:rsidR="000339F3">
          <w:rPr>
            <w:noProof/>
            <w:webHidden/>
          </w:rPr>
        </w:r>
        <w:r w:rsidR="000339F3">
          <w:rPr>
            <w:noProof/>
            <w:webHidden/>
          </w:rPr>
          <w:fldChar w:fldCharType="separate"/>
        </w:r>
        <w:r w:rsidR="000339F3">
          <w:rPr>
            <w:noProof/>
            <w:webHidden/>
          </w:rPr>
          <w:t>41</w:t>
        </w:r>
        <w:r w:rsidR="000339F3">
          <w:rPr>
            <w:noProof/>
            <w:webHidden/>
          </w:rPr>
          <w:fldChar w:fldCharType="end"/>
        </w:r>
      </w:hyperlink>
    </w:p>
    <w:p w14:paraId="735D7DEE" w14:textId="051E857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2" w:history="1">
        <w:r w:rsidR="000339F3" w:rsidRPr="001D5847">
          <w:rPr>
            <w:rStyle w:val="Hyperlink"/>
            <w:noProof/>
          </w:rPr>
          <w:t>4.3. Các tổ chức thuộc đối tượng áp dụng xử phạt VPHC trong lĩnh vực PCCC và CNCH (Điều 2 Nghị định số 106/2025/NĐ-CP)</w:t>
        </w:r>
        <w:r w:rsidR="000339F3">
          <w:rPr>
            <w:noProof/>
            <w:webHidden/>
          </w:rPr>
          <w:tab/>
        </w:r>
        <w:r w:rsidR="000339F3">
          <w:rPr>
            <w:noProof/>
            <w:webHidden/>
          </w:rPr>
          <w:fldChar w:fldCharType="begin"/>
        </w:r>
        <w:r w:rsidR="000339F3">
          <w:rPr>
            <w:noProof/>
            <w:webHidden/>
          </w:rPr>
          <w:instrText xml:space="preserve"> PAGEREF _Toc205676772 \h </w:instrText>
        </w:r>
        <w:r w:rsidR="000339F3">
          <w:rPr>
            <w:noProof/>
            <w:webHidden/>
          </w:rPr>
        </w:r>
        <w:r w:rsidR="000339F3">
          <w:rPr>
            <w:noProof/>
            <w:webHidden/>
          </w:rPr>
          <w:fldChar w:fldCharType="separate"/>
        </w:r>
        <w:r w:rsidR="000339F3">
          <w:rPr>
            <w:noProof/>
            <w:webHidden/>
          </w:rPr>
          <w:t>42</w:t>
        </w:r>
        <w:r w:rsidR="000339F3">
          <w:rPr>
            <w:noProof/>
            <w:webHidden/>
          </w:rPr>
          <w:fldChar w:fldCharType="end"/>
        </w:r>
      </w:hyperlink>
    </w:p>
    <w:p w14:paraId="64B51310" w14:textId="1CB4C8CD"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73" w:history="1">
        <w:r w:rsidR="000339F3" w:rsidRPr="001D5847">
          <w:rPr>
            <w:rStyle w:val="Hyperlink"/>
            <w:noProof/>
          </w:rPr>
          <w:t>5. Thời hiệu, thời hạn xử phạt VPHC</w:t>
        </w:r>
        <w:r w:rsidR="000339F3">
          <w:rPr>
            <w:noProof/>
            <w:webHidden/>
          </w:rPr>
          <w:tab/>
        </w:r>
        <w:r w:rsidR="000339F3">
          <w:rPr>
            <w:noProof/>
            <w:webHidden/>
          </w:rPr>
          <w:fldChar w:fldCharType="begin"/>
        </w:r>
        <w:r w:rsidR="000339F3">
          <w:rPr>
            <w:noProof/>
            <w:webHidden/>
          </w:rPr>
          <w:instrText xml:space="preserve"> PAGEREF _Toc205676773 \h </w:instrText>
        </w:r>
        <w:r w:rsidR="000339F3">
          <w:rPr>
            <w:noProof/>
            <w:webHidden/>
          </w:rPr>
        </w:r>
        <w:r w:rsidR="000339F3">
          <w:rPr>
            <w:noProof/>
            <w:webHidden/>
          </w:rPr>
          <w:fldChar w:fldCharType="separate"/>
        </w:r>
        <w:r w:rsidR="000339F3">
          <w:rPr>
            <w:noProof/>
            <w:webHidden/>
          </w:rPr>
          <w:t>43</w:t>
        </w:r>
        <w:r w:rsidR="000339F3">
          <w:rPr>
            <w:noProof/>
            <w:webHidden/>
          </w:rPr>
          <w:fldChar w:fldCharType="end"/>
        </w:r>
      </w:hyperlink>
    </w:p>
    <w:p w14:paraId="11A9338B" w14:textId="27270F4B"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4" w:history="1">
        <w:r w:rsidR="000339F3" w:rsidRPr="001D5847">
          <w:rPr>
            <w:rStyle w:val="Hyperlink"/>
            <w:noProof/>
          </w:rPr>
          <w:t>5.1. Thời hiệu xử phạt VPHC (Khoản 1 Điều 1 Luật Xử lý VPHC sửa đổi, bổ sung năm 2020 và năm 2025; Điều 6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_Toc205676774 \h </w:instrText>
        </w:r>
        <w:r w:rsidR="000339F3">
          <w:rPr>
            <w:noProof/>
            <w:webHidden/>
          </w:rPr>
        </w:r>
        <w:r w:rsidR="000339F3">
          <w:rPr>
            <w:noProof/>
            <w:webHidden/>
          </w:rPr>
          <w:fldChar w:fldCharType="separate"/>
        </w:r>
        <w:r w:rsidR="000339F3">
          <w:rPr>
            <w:noProof/>
            <w:webHidden/>
          </w:rPr>
          <w:t>43</w:t>
        </w:r>
        <w:r w:rsidR="000339F3">
          <w:rPr>
            <w:noProof/>
            <w:webHidden/>
          </w:rPr>
          <w:fldChar w:fldCharType="end"/>
        </w:r>
      </w:hyperlink>
    </w:p>
    <w:p w14:paraId="232B1019" w14:textId="4904162B"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5" w:history="1">
        <w:r w:rsidR="000339F3" w:rsidRPr="001D5847">
          <w:rPr>
            <w:rStyle w:val="Hyperlink"/>
            <w:noProof/>
          </w:rPr>
          <w:t>a) Thời hiệu xử phạt VPHC trong lĩnh vực PCCC và CNCH (Điều 6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_Toc205676775 \h </w:instrText>
        </w:r>
        <w:r w:rsidR="000339F3">
          <w:rPr>
            <w:noProof/>
            <w:webHidden/>
          </w:rPr>
        </w:r>
        <w:r w:rsidR="000339F3">
          <w:rPr>
            <w:noProof/>
            <w:webHidden/>
          </w:rPr>
          <w:fldChar w:fldCharType="separate"/>
        </w:r>
        <w:r w:rsidR="000339F3">
          <w:rPr>
            <w:noProof/>
            <w:webHidden/>
          </w:rPr>
          <w:t>43</w:t>
        </w:r>
        <w:r w:rsidR="000339F3">
          <w:rPr>
            <w:noProof/>
            <w:webHidden/>
          </w:rPr>
          <w:fldChar w:fldCharType="end"/>
        </w:r>
      </w:hyperlink>
    </w:p>
    <w:p w14:paraId="46155630" w14:textId="0EDE9AC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6" w:history="1">
        <w:r w:rsidR="000339F3" w:rsidRPr="001D5847">
          <w:rPr>
            <w:rStyle w:val="Hyperlink"/>
            <w:noProof/>
          </w:rPr>
          <w:t>b) Thời hiệu thi hành quyết định xử phạt VPHC trong lĩnh vực PCCC và CNCH (Điều 74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_Toc205676776 \h </w:instrText>
        </w:r>
        <w:r w:rsidR="000339F3">
          <w:rPr>
            <w:noProof/>
            <w:webHidden/>
          </w:rPr>
        </w:r>
        <w:r w:rsidR="000339F3">
          <w:rPr>
            <w:noProof/>
            <w:webHidden/>
          </w:rPr>
          <w:fldChar w:fldCharType="separate"/>
        </w:r>
        <w:r w:rsidR="000339F3">
          <w:rPr>
            <w:noProof/>
            <w:webHidden/>
          </w:rPr>
          <w:t>43</w:t>
        </w:r>
        <w:r w:rsidR="000339F3">
          <w:rPr>
            <w:noProof/>
            <w:webHidden/>
          </w:rPr>
          <w:fldChar w:fldCharType="end"/>
        </w:r>
      </w:hyperlink>
    </w:p>
    <w:p w14:paraId="3B9857BD" w14:textId="0F1079A8"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7" w:history="1">
        <w:r w:rsidR="000339F3" w:rsidRPr="001D5847">
          <w:rPr>
            <w:rStyle w:val="Hyperlink"/>
            <w:noProof/>
          </w:rPr>
          <w:t>c) Một số nội dung xác định thời hiệu xử phạt VPHC (Điều 5 Nghị định số 106/2025/NĐ-CP)</w:t>
        </w:r>
        <w:r w:rsidR="000339F3">
          <w:rPr>
            <w:noProof/>
            <w:webHidden/>
          </w:rPr>
          <w:tab/>
        </w:r>
        <w:r w:rsidR="000339F3">
          <w:rPr>
            <w:noProof/>
            <w:webHidden/>
          </w:rPr>
          <w:fldChar w:fldCharType="begin"/>
        </w:r>
        <w:r w:rsidR="000339F3">
          <w:rPr>
            <w:noProof/>
            <w:webHidden/>
          </w:rPr>
          <w:instrText xml:space="preserve"> PAGEREF _Toc205676777 \h </w:instrText>
        </w:r>
        <w:r w:rsidR="000339F3">
          <w:rPr>
            <w:noProof/>
            <w:webHidden/>
          </w:rPr>
        </w:r>
        <w:r w:rsidR="000339F3">
          <w:rPr>
            <w:noProof/>
            <w:webHidden/>
          </w:rPr>
          <w:fldChar w:fldCharType="separate"/>
        </w:r>
        <w:r w:rsidR="000339F3">
          <w:rPr>
            <w:noProof/>
            <w:webHidden/>
          </w:rPr>
          <w:t>44</w:t>
        </w:r>
        <w:r w:rsidR="000339F3">
          <w:rPr>
            <w:noProof/>
            <w:webHidden/>
          </w:rPr>
          <w:fldChar w:fldCharType="end"/>
        </w:r>
      </w:hyperlink>
    </w:p>
    <w:p w14:paraId="5E6AC181" w14:textId="599AC297"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8" w:history="1">
        <w:r w:rsidR="000339F3" w:rsidRPr="001D5847">
          <w:rPr>
            <w:rStyle w:val="Hyperlink"/>
            <w:noProof/>
          </w:rPr>
          <w:t>5.2. Thời hạn xử phạt VPHC</w:t>
        </w:r>
        <w:r w:rsidR="000339F3">
          <w:rPr>
            <w:noProof/>
            <w:webHidden/>
          </w:rPr>
          <w:tab/>
        </w:r>
        <w:r w:rsidR="000339F3">
          <w:rPr>
            <w:noProof/>
            <w:webHidden/>
          </w:rPr>
          <w:fldChar w:fldCharType="begin"/>
        </w:r>
        <w:r w:rsidR="000339F3">
          <w:rPr>
            <w:noProof/>
            <w:webHidden/>
          </w:rPr>
          <w:instrText xml:space="preserve"> PAGEREF _Toc205676778 \h </w:instrText>
        </w:r>
        <w:r w:rsidR="000339F3">
          <w:rPr>
            <w:noProof/>
            <w:webHidden/>
          </w:rPr>
        </w:r>
        <w:r w:rsidR="000339F3">
          <w:rPr>
            <w:noProof/>
            <w:webHidden/>
          </w:rPr>
          <w:fldChar w:fldCharType="separate"/>
        </w:r>
        <w:r w:rsidR="000339F3">
          <w:rPr>
            <w:noProof/>
            <w:webHidden/>
          </w:rPr>
          <w:t>45</w:t>
        </w:r>
        <w:r w:rsidR="000339F3">
          <w:rPr>
            <w:noProof/>
            <w:webHidden/>
          </w:rPr>
          <w:fldChar w:fldCharType="end"/>
        </w:r>
      </w:hyperlink>
    </w:p>
    <w:p w14:paraId="408E5585" w14:textId="15E5D6B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79" w:history="1">
        <w:r w:rsidR="000339F3" w:rsidRPr="001D5847">
          <w:rPr>
            <w:rStyle w:val="Hyperlink"/>
            <w:noProof/>
          </w:rPr>
          <w:t>a) Thời hạn được coi là chưa bị xử lý VPHC (Điều 7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_Toc205676779 \h </w:instrText>
        </w:r>
        <w:r w:rsidR="000339F3">
          <w:rPr>
            <w:noProof/>
            <w:webHidden/>
          </w:rPr>
        </w:r>
        <w:r w:rsidR="000339F3">
          <w:rPr>
            <w:noProof/>
            <w:webHidden/>
          </w:rPr>
          <w:fldChar w:fldCharType="separate"/>
        </w:r>
        <w:r w:rsidR="000339F3">
          <w:rPr>
            <w:noProof/>
            <w:webHidden/>
          </w:rPr>
          <w:t>45</w:t>
        </w:r>
        <w:r w:rsidR="000339F3">
          <w:rPr>
            <w:noProof/>
            <w:webHidden/>
          </w:rPr>
          <w:fldChar w:fldCharType="end"/>
        </w:r>
      </w:hyperlink>
    </w:p>
    <w:p w14:paraId="2F73991F" w14:textId="62AA455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0" w:history="1">
        <w:r w:rsidR="000339F3" w:rsidRPr="001D5847">
          <w:rPr>
            <w:rStyle w:val="Hyperlink"/>
            <w:noProof/>
          </w:rPr>
          <w:t>b) Thời hạn ra quyết định xử phạt VPHC (Điều 66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_Toc205676780 \h </w:instrText>
        </w:r>
        <w:r w:rsidR="000339F3">
          <w:rPr>
            <w:noProof/>
            <w:webHidden/>
          </w:rPr>
        </w:r>
        <w:r w:rsidR="000339F3">
          <w:rPr>
            <w:noProof/>
            <w:webHidden/>
          </w:rPr>
          <w:fldChar w:fldCharType="separate"/>
        </w:r>
        <w:r w:rsidR="000339F3">
          <w:rPr>
            <w:noProof/>
            <w:webHidden/>
          </w:rPr>
          <w:t>45</w:t>
        </w:r>
        <w:r w:rsidR="000339F3">
          <w:rPr>
            <w:noProof/>
            <w:webHidden/>
          </w:rPr>
          <w:fldChar w:fldCharType="end"/>
        </w:r>
      </w:hyperlink>
    </w:p>
    <w:p w14:paraId="00C610E2" w14:textId="5DFBBB5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1" w:history="1">
        <w:r w:rsidR="000339F3" w:rsidRPr="001D5847">
          <w:rPr>
            <w:rStyle w:val="Hyperlink"/>
            <w:noProof/>
          </w:rPr>
          <w:t>c) Thời hạn lập biên bản VPHC (Khoản 6 Điều 1 Nghị định số 68/2025/NĐ-CP)</w:t>
        </w:r>
        <w:r w:rsidR="000339F3">
          <w:rPr>
            <w:noProof/>
            <w:webHidden/>
          </w:rPr>
          <w:tab/>
        </w:r>
        <w:r w:rsidR="000339F3">
          <w:rPr>
            <w:noProof/>
            <w:webHidden/>
          </w:rPr>
          <w:fldChar w:fldCharType="begin"/>
        </w:r>
        <w:r w:rsidR="000339F3">
          <w:rPr>
            <w:noProof/>
            <w:webHidden/>
          </w:rPr>
          <w:instrText xml:space="preserve"> PAGEREF _Toc205676781 \h </w:instrText>
        </w:r>
        <w:r w:rsidR="000339F3">
          <w:rPr>
            <w:noProof/>
            <w:webHidden/>
          </w:rPr>
        </w:r>
        <w:r w:rsidR="000339F3">
          <w:rPr>
            <w:noProof/>
            <w:webHidden/>
          </w:rPr>
          <w:fldChar w:fldCharType="separate"/>
        </w:r>
        <w:r w:rsidR="000339F3">
          <w:rPr>
            <w:noProof/>
            <w:webHidden/>
          </w:rPr>
          <w:t>45</w:t>
        </w:r>
        <w:r w:rsidR="000339F3">
          <w:rPr>
            <w:noProof/>
            <w:webHidden/>
          </w:rPr>
          <w:fldChar w:fldCharType="end"/>
        </w:r>
      </w:hyperlink>
    </w:p>
    <w:p w14:paraId="498260AE" w14:textId="253CF917"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2" w:history="1">
        <w:r w:rsidR="000339F3" w:rsidRPr="001D5847">
          <w:rPr>
            <w:rStyle w:val="Hyperlink"/>
            <w:noProof/>
          </w:rPr>
          <w:t>d) Thời hạn thi hành quyết định xử phạt VPHC (Điều 73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_Toc205676782 \h </w:instrText>
        </w:r>
        <w:r w:rsidR="000339F3">
          <w:rPr>
            <w:noProof/>
            <w:webHidden/>
          </w:rPr>
        </w:r>
        <w:r w:rsidR="000339F3">
          <w:rPr>
            <w:noProof/>
            <w:webHidden/>
          </w:rPr>
          <w:fldChar w:fldCharType="separate"/>
        </w:r>
        <w:r w:rsidR="000339F3">
          <w:rPr>
            <w:noProof/>
            <w:webHidden/>
          </w:rPr>
          <w:t>46</w:t>
        </w:r>
        <w:r w:rsidR="000339F3">
          <w:rPr>
            <w:noProof/>
            <w:webHidden/>
          </w:rPr>
          <w:fldChar w:fldCharType="end"/>
        </w:r>
      </w:hyperlink>
    </w:p>
    <w:p w14:paraId="29C3BDFE" w14:textId="5E56626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3" w:history="1">
        <w:r w:rsidR="000339F3" w:rsidRPr="001D5847">
          <w:rPr>
            <w:rStyle w:val="Hyperlink"/>
            <w:noProof/>
          </w:rPr>
          <w:t>đ) Thời hạn gửi quyết định xử phạt VPHC (Khoản 14 Điều 1 Luật Xử lý VPHC sửa đổi, bổ sung năm 2020 và năm 2025)</w:t>
        </w:r>
        <w:r w:rsidR="000339F3">
          <w:rPr>
            <w:noProof/>
            <w:webHidden/>
          </w:rPr>
          <w:tab/>
        </w:r>
        <w:r w:rsidR="000339F3">
          <w:rPr>
            <w:noProof/>
            <w:webHidden/>
          </w:rPr>
          <w:fldChar w:fldCharType="begin"/>
        </w:r>
        <w:r w:rsidR="000339F3">
          <w:rPr>
            <w:noProof/>
            <w:webHidden/>
          </w:rPr>
          <w:instrText xml:space="preserve"> PAGEREF _Toc205676783 \h </w:instrText>
        </w:r>
        <w:r w:rsidR="000339F3">
          <w:rPr>
            <w:noProof/>
            <w:webHidden/>
          </w:rPr>
        </w:r>
        <w:r w:rsidR="000339F3">
          <w:rPr>
            <w:noProof/>
            <w:webHidden/>
          </w:rPr>
          <w:fldChar w:fldCharType="separate"/>
        </w:r>
        <w:r w:rsidR="000339F3">
          <w:rPr>
            <w:noProof/>
            <w:webHidden/>
          </w:rPr>
          <w:t>46</w:t>
        </w:r>
        <w:r w:rsidR="000339F3">
          <w:rPr>
            <w:noProof/>
            <w:webHidden/>
          </w:rPr>
          <w:fldChar w:fldCharType="end"/>
        </w:r>
      </w:hyperlink>
    </w:p>
    <w:p w14:paraId="555C82DA" w14:textId="77C85DA1"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84" w:history="1">
        <w:r w:rsidR="000339F3" w:rsidRPr="001D5847">
          <w:rPr>
            <w:rStyle w:val="Hyperlink"/>
            <w:noProof/>
          </w:rPr>
          <w:t>6. Áp dụng tình tiết tăng nặng, giảm nhẹ; trường hợp không bị xử phạt VPHC</w:t>
        </w:r>
        <w:r w:rsidR="000339F3">
          <w:rPr>
            <w:noProof/>
            <w:webHidden/>
          </w:rPr>
          <w:tab/>
        </w:r>
        <w:r w:rsidR="000339F3">
          <w:rPr>
            <w:noProof/>
            <w:webHidden/>
          </w:rPr>
          <w:fldChar w:fldCharType="begin"/>
        </w:r>
        <w:r w:rsidR="000339F3">
          <w:rPr>
            <w:noProof/>
            <w:webHidden/>
          </w:rPr>
          <w:instrText xml:space="preserve"> PAGEREF _Toc205676784 \h </w:instrText>
        </w:r>
        <w:r w:rsidR="000339F3">
          <w:rPr>
            <w:noProof/>
            <w:webHidden/>
          </w:rPr>
        </w:r>
        <w:r w:rsidR="000339F3">
          <w:rPr>
            <w:noProof/>
            <w:webHidden/>
          </w:rPr>
          <w:fldChar w:fldCharType="separate"/>
        </w:r>
        <w:r w:rsidR="000339F3">
          <w:rPr>
            <w:noProof/>
            <w:webHidden/>
          </w:rPr>
          <w:t>46</w:t>
        </w:r>
        <w:r w:rsidR="000339F3">
          <w:rPr>
            <w:noProof/>
            <w:webHidden/>
          </w:rPr>
          <w:fldChar w:fldCharType="end"/>
        </w:r>
      </w:hyperlink>
    </w:p>
    <w:p w14:paraId="5914CD45" w14:textId="5447551A"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5" w:history="1">
        <w:r w:rsidR="000339F3" w:rsidRPr="001D5847">
          <w:rPr>
            <w:rStyle w:val="Hyperlink"/>
            <w:noProof/>
          </w:rPr>
          <w:t>6.1. Tình tiết giảm nhẹ (Điều 9 Luật Xử lý VPHC được sửa đổi, bổ sung năm 2020)</w:t>
        </w:r>
        <w:r w:rsidR="000339F3">
          <w:rPr>
            <w:noProof/>
            <w:webHidden/>
          </w:rPr>
          <w:tab/>
        </w:r>
        <w:r w:rsidR="000339F3">
          <w:rPr>
            <w:noProof/>
            <w:webHidden/>
          </w:rPr>
          <w:fldChar w:fldCharType="begin"/>
        </w:r>
        <w:r w:rsidR="000339F3">
          <w:rPr>
            <w:noProof/>
            <w:webHidden/>
          </w:rPr>
          <w:instrText xml:space="preserve"> PAGEREF _Toc205676785 \h </w:instrText>
        </w:r>
        <w:r w:rsidR="000339F3">
          <w:rPr>
            <w:noProof/>
            <w:webHidden/>
          </w:rPr>
        </w:r>
        <w:r w:rsidR="000339F3">
          <w:rPr>
            <w:noProof/>
            <w:webHidden/>
          </w:rPr>
          <w:fldChar w:fldCharType="separate"/>
        </w:r>
        <w:r w:rsidR="000339F3">
          <w:rPr>
            <w:noProof/>
            <w:webHidden/>
          </w:rPr>
          <w:t>46</w:t>
        </w:r>
        <w:r w:rsidR="000339F3">
          <w:rPr>
            <w:noProof/>
            <w:webHidden/>
          </w:rPr>
          <w:fldChar w:fldCharType="end"/>
        </w:r>
      </w:hyperlink>
    </w:p>
    <w:p w14:paraId="0E13B55F" w14:textId="2E27383C"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6" w:history="1">
        <w:r w:rsidR="000339F3" w:rsidRPr="001D5847">
          <w:rPr>
            <w:rStyle w:val="Hyperlink"/>
            <w:noProof/>
          </w:rPr>
          <w:t>6.2. Tình tiết tăng nặng (Điều 10 Luật Xử lý VPHC được sửa đổi, bổ sung năm 2020)</w:t>
        </w:r>
        <w:r w:rsidR="000339F3">
          <w:rPr>
            <w:noProof/>
            <w:webHidden/>
          </w:rPr>
          <w:tab/>
        </w:r>
        <w:r w:rsidR="000339F3">
          <w:rPr>
            <w:noProof/>
            <w:webHidden/>
          </w:rPr>
          <w:fldChar w:fldCharType="begin"/>
        </w:r>
        <w:r w:rsidR="000339F3">
          <w:rPr>
            <w:noProof/>
            <w:webHidden/>
          </w:rPr>
          <w:instrText xml:space="preserve"> PAGEREF _Toc205676786 \h </w:instrText>
        </w:r>
        <w:r w:rsidR="000339F3">
          <w:rPr>
            <w:noProof/>
            <w:webHidden/>
          </w:rPr>
        </w:r>
        <w:r w:rsidR="000339F3">
          <w:rPr>
            <w:noProof/>
            <w:webHidden/>
          </w:rPr>
          <w:fldChar w:fldCharType="separate"/>
        </w:r>
        <w:r w:rsidR="000339F3">
          <w:rPr>
            <w:noProof/>
            <w:webHidden/>
          </w:rPr>
          <w:t>47</w:t>
        </w:r>
        <w:r w:rsidR="000339F3">
          <w:rPr>
            <w:noProof/>
            <w:webHidden/>
          </w:rPr>
          <w:fldChar w:fldCharType="end"/>
        </w:r>
      </w:hyperlink>
    </w:p>
    <w:p w14:paraId="2521C72B" w14:textId="278084A4"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7" w:history="1">
        <w:r w:rsidR="000339F3" w:rsidRPr="001D5847">
          <w:rPr>
            <w:rStyle w:val="Hyperlink"/>
            <w:noProof/>
          </w:rPr>
          <w:t>6.3. Trường hợp không xử phạt VPHC (Điều 11 Luật Xử lý VPHC được sửa đổi, bổ sung năm 2020)</w:t>
        </w:r>
        <w:r w:rsidR="000339F3">
          <w:rPr>
            <w:noProof/>
            <w:webHidden/>
          </w:rPr>
          <w:tab/>
        </w:r>
        <w:r w:rsidR="000339F3">
          <w:rPr>
            <w:noProof/>
            <w:webHidden/>
          </w:rPr>
          <w:fldChar w:fldCharType="begin"/>
        </w:r>
        <w:r w:rsidR="000339F3">
          <w:rPr>
            <w:noProof/>
            <w:webHidden/>
          </w:rPr>
          <w:instrText xml:space="preserve"> PAGEREF _Toc205676787 \h </w:instrText>
        </w:r>
        <w:r w:rsidR="000339F3">
          <w:rPr>
            <w:noProof/>
            <w:webHidden/>
          </w:rPr>
        </w:r>
        <w:r w:rsidR="000339F3">
          <w:rPr>
            <w:noProof/>
            <w:webHidden/>
          </w:rPr>
          <w:fldChar w:fldCharType="separate"/>
        </w:r>
        <w:r w:rsidR="000339F3">
          <w:rPr>
            <w:noProof/>
            <w:webHidden/>
          </w:rPr>
          <w:t>47</w:t>
        </w:r>
        <w:r w:rsidR="000339F3">
          <w:rPr>
            <w:noProof/>
            <w:webHidden/>
          </w:rPr>
          <w:fldChar w:fldCharType="end"/>
        </w:r>
      </w:hyperlink>
    </w:p>
    <w:p w14:paraId="1BE2854E" w14:textId="64BE1461"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88" w:history="1">
        <w:r w:rsidR="000339F3" w:rsidRPr="001D5847">
          <w:rPr>
            <w:rStyle w:val="Hyperlink"/>
            <w:noProof/>
          </w:rPr>
          <w:t>7. Hình thức xử phạt VPHC và biện pháp khắc phục hậu quả</w:t>
        </w:r>
        <w:r w:rsidR="000339F3">
          <w:rPr>
            <w:noProof/>
            <w:webHidden/>
          </w:rPr>
          <w:tab/>
        </w:r>
        <w:r w:rsidR="000339F3">
          <w:rPr>
            <w:noProof/>
            <w:webHidden/>
          </w:rPr>
          <w:fldChar w:fldCharType="begin"/>
        </w:r>
        <w:r w:rsidR="000339F3">
          <w:rPr>
            <w:noProof/>
            <w:webHidden/>
          </w:rPr>
          <w:instrText xml:space="preserve"> PAGEREF _Toc205676788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5C20BC27" w14:textId="6422DD7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89" w:history="1">
        <w:r w:rsidR="000339F3" w:rsidRPr="001D5847">
          <w:rPr>
            <w:rStyle w:val="Hyperlink"/>
            <w:noProof/>
          </w:rPr>
          <w:t>7.1. Các hình thức xử phạt chính</w:t>
        </w:r>
        <w:r w:rsidR="000339F3">
          <w:rPr>
            <w:noProof/>
            <w:webHidden/>
          </w:rPr>
          <w:tab/>
        </w:r>
        <w:r w:rsidR="000339F3">
          <w:rPr>
            <w:noProof/>
            <w:webHidden/>
          </w:rPr>
          <w:fldChar w:fldCharType="begin"/>
        </w:r>
        <w:r w:rsidR="000339F3">
          <w:rPr>
            <w:noProof/>
            <w:webHidden/>
          </w:rPr>
          <w:instrText xml:space="preserve"> PAGEREF _Toc205676789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6EDF148F" w14:textId="4ED250C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0" w:history="1">
        <w:r w:rsidR="000339F3" w:rsidRPr="001D5847">
          <w:rPr>
            <w:rStyle w:val="Hyperlink"/>
            <w:noProof/>
          </w:rPr>
          <w:t>a) Cảnh cáo (Điều 22 Luật Xử lý VPHC sửa đổi, bổ sung năm 2020; Nghị định số 106/2025/NĐ-CP)</w:t>
        </w:r>
        <w:r w:rsidR="000339F3">
          <w:rPr>
            <w:noProof/>
            <w:webHidden/>
          </w:rPr>
          <w:tab/>
        </w:r>
        <w:r w:rsidR="000339F3">
          <w:rPr>
            <w:noProof/>
            <w:webHidden/>
          </w:rPr>
          <w:fldChar w:fldCharType="begin"/>
        </w:r>
        <w:r w:rsidR="000339F3">
          <w:rPr>
            <w:noProof/>
            <w:webHidden/>
          </w:rPr>
          <w:instrText xml:space="preserve"> PAGEREF _Toc205676790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7F249D78" w14:textId="451DDE89"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1" w:history="1">
        <w:r w:rsidR="000339F3" w:rsidRPr="001D5847">
          <w:rPr>
            <w:rStyle w:val="Hyperlink"/>
            <w:noProof/>
          </w:rPr>
          <w:t>7.2. Các hình thức xử phạt bổ sung (Điều 28 Luật Xử lý VPHC sửa đổi, bổ sung năm 2020; Điều 3 Nghị định số 106/2025/NĐ-CP) Điều 3 Nghị định số 106/2025/NĐ-CP quy định hình thức xử phạt bổ sung, bao gồm:</w:t>
        </w:r>
        <w:r w:rsidR="000339F3">
          <w:rPr>
            <w:noProof/>
            <w:webHidden/>
          </w:rPr>
          <w:tab/>
        </w:r>
        <w:r w:rsidR="000339F3">
          <w:rPr>
            <w:noProof/>
            <w:webHidden/>
          </w:rPr>
          <w:fldChar w:fldCharType="begin"/>
        </w:r>
        <w:r w:rsidR="000339F3">
          <w:rPr>
            <w:noProof/>
            <w:webHidden/>
          </w:rPr>
          <w:instrText xml:space="preserve"> PAGEREF _Toc205676791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3AB9F79C" w14:textId="5C2C528D"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2" w:history="1">
        <w:r w:rsidR="000339F3" w:rsidRPr="001D5847">
          <w:rPr>
            <w:rStyle w:val="Hyperlink"/>
            <w:noProof/>
          </w:rPr>
          <w:t>a) Tước quyền sử dụng giấy phép (Điều 25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_Toc205676792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0B5CEE9F" w14:textId="4A7AE06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3" w:history="1">
        <w:r w:rsidR="000339F3" w:rsidRPr="001D5847">
          <w:rPr>
            <w:rStyle w:val="Hyperlink"/>
            <w:noProof/>
          </w:rPr>
          <w:t>b) Tịch thu tang vật VPHC (Điều 26 Luật Xử lý VPHC sửa đổi, bổ sung năm 2020) Tịch thu tang vật vi phạm hành chính là việc sung vào ngân sách nhà nước vật, tiền, hàng hóa có liên quan trực tiếp đến vi phạm hành chính, được áp dụng đối với vi phạm hành chính nghiêm trọng do lỗi cố ý của cá nhân, tổ chức.</w:t>
        </w:r>
        <w:r w:rsidR="000339F3">
          <w:rPr>
            <w:noProof/>
            <w:webHidden/>
          </w:rPr>
          <w:tab/>
        </w:r>
        <w:r w:rsidR="000339F3">
          <w:rPr>
            <w:noProof/>
            <w:webHidden/>
          </w:rPr>
          <w:fldChar w:fldCharType="begin"/>
        </w:r>
        <w:r w:rsidR="000339F3">
          <w:rPr>
            <w:noProof/>
            <w:webHidden/>
          </w:rPr>
          <w:instrText xml:space="preserve"> PAGEREF _Toc205676793 \h </w:instrText>
        </w:r>
        <w:r w:rsidR="000339F3">
          <w:rPr>
            <w:noProof/>
            <w:webHidden/>
          </w:rPr>
        </w:r>
        <w:r w:rsidR="000339F3">
          <w:rPr>
            <w:noProof/>
            <w:webHidden/>
          </w:rPr>
          <w:fldChar w:fldCharType="separate"/>
        </w:r>
        <w:r w:rsidR="000339F3">
          <w:rPr>
            <w:noProof/>
            <w:webHidden/>
          </w:rPr>
          <w:t>48</w:t>
        </w:r>
        <w:r w:rsidR="000339F3">
          <w:rPr>
            <w:noProof/>
            <w:webHidden/>
          </w:rPr>
          <w:fldChar w:fldCharType="end"/>
        </w:r>
      </w:hyperlink>
    </w:p>
    <w:p w14:paraId="073B002A" w14:textId="6BC1B3C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4" w:history="1">
        <w:r w:rsidR="000339F3" w:rsidRPr="001D5847">
          <w:rPr>
            <w:rStyle w:val="Hyperlink"/>
            <w:noProof/>
          </w:rPr>
          <w:t>c) Đình chỉ hoạt động có thời hạn (Điều 25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_Toc205676794 \h </w:instrText>
        </w:r>
        <w:r w:rsidR="000339F3">
          <w:rPr>
            <w:noProof/>
            <w:webHidden/>
          </w:rPr>
        </w:r>
        <w:r w:rsidR="000339F3">
          <w:rPr>
            <w:noProof/>
            <w:webHidden/>
          </w:rPr>
          <w:fldChar w:fldCharType="separate"/>
        </w:r>
        <w:r w:rsidR="000339F3">
          <w:rPr>
            <w:noProof/>
            <w:webHidden/>
          </w:rPr>
          <w:t>49</w:t>
        </w:r>
        <w:r w:rsidR="000339F3">
          <w:rPr>
            <w:noProof/>
            <w:webHidden/>
          </w:rPr>
          <w:fldChar w:fldCharType="end"/>
        </w:r>
      </w:hyperlink>
    </w:p>
    <w:p w14:paraId="7D81F9C9" w14:textId="6DDA29E3"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5" w:history="1">
        <w:r w:rsidR="000339F3" w:rsidRPr="001D5847">
          <w:rPr>
            <w:rStyle w:val="Hyperlink"/>
            <w:noProof/>
          </w:rPr>
          <w:t>7.3. Các biện pháp khắc phục hậu quả (Điều 28 Luật Xử lý VPHC, Điều 3 Nghị định số 106/2025/NĐ-CP)</w:t>
        </w:r>
        <w:r w:rsidR="000339F3">
          <w:rPr>
            <w:noProof/>
            <w:webHidden/>
          </w:rPr>
          <w:tab/>
        </w:r>
        <w:r w:rsidR="000339F3">
          <w:rPr>
            <w:noProof/>
            <w:webHidden/>
          </w:rPr>
          <w:fldChar w:fldCharType="begin"/>
        </w:r>
        <w:r w:rsidR="000339F3">
          <w:rPr>
            <w:noProof/>
            <w:webHidden/>
          </w:rPr>
          <w:instrText xml:space="preserve"> PAGEREF _Toc205676795 \h </w:instrText>
        </w:r>
        <w:r w:rsidR="000339F3">
          <w:rPr>
            <w:noProof/>
            <w:webHidden/>
          </w:rPr>
        </w:r>
        <w:r w:rsidR="000339F3">
          <w:rPr>
            <w:noProof/>
            <w:webHidden/>
          </w:rPr>
          <w:fldChar w:fldCharType="separate"/>
        </w:r>
        <w:r w:rsidR="000339F3">
          <w:rPr>
            <w:noProof/>
            <w:webHidden/>
          </w:rPr>
          <w:t>49</w:t>
        </w:r>
        <w:r w:rsidR="000339F3">
          <w:rPr>
            <w:noProof/>
            <w:webHidden/>
          </w:rPr>
          <w:fldChar w:fldCharType="end"/>
        </w:r>
      </w:hyperlink>
    </w:p>
    <w:p w14:paraId="7E588C80" w14:textId="5A85234F"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796" w:history="1">
        <w:r w:rsidR="000339F3" w:rsidRPr="001D5847">
          <w:rPr>
            <w:rStyle w:val="Hyperlink"/>
            <w:noProof/>
          </w:rPr>
          <w:t>8. Quy trình xử phạt VPHC</w:t>
        </w:r>
        <w:r w:rsidR="000339F3">
          <w:rPr>
            <w:noProof/>
            <w:webHidden/>
          </w:rPr>
          <w:tab/>
        </w:r>
        <w:r w:rsidR="000339F3">
          <w:rPr>
            <w:noProof/>
            <w:webHidden/>
          </w:rPr>
          <w:fldChar w:fldCharType="begin"/>
        </w:r>
        <w:r w:rsidR="000339F3">
          <w:rPr>
            <w:noProof/>
            <w:webHidden/>
          </w:rPr>
          <w:instrText xml:space="preserve"> PAGEREF _Toc205676796 \h </w:instrText>
        </w:r>
        <w:r w:rsidR="000339F3">
          <w:rPr>
            <w:noProof/>
            <w:webHidden/>
          </w:rPr>
        </w:r>
        <w:r w:rsidR="000339F3">
          <w:rPr>
            <w:noProof/>
            <w:webHidden/>
          </w:rPr>
          <w:fldChar w:fldCharType="separate"/>
        </w:r>
        <w:r w:rsidR="000339F3">
          <w:rPr>
            <w:noProof/>
            <w:webHidden/>
          </w:rPr>
          <w:t>49</w:t>
        </w:r>
        <w:r w:rsidR="000339F3">
          <w:rPr>
            <w:noProof/>
            <w:webHidden/>
          </w:rPr>
          <w:fldChar w:fldCharType="end"/>
        </w:r>
      </w:hyperlink>
    </w:p>
    <w:p w14:paraId="26130DB4" w14:textId="19A13366"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7" w:history="1">
        <w:r w:rsidR="000339F3" w:rsidRPr="001D5847">
          <w:rPr>
            <w:rStyle w:val="Hyperlink"/>
            <w:noProof/>
          </w:rPr>
          <w:t>8.1. Buộc chấm dứt hành vi VPHC (Điều 55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_Toc205676797 \h </w:instrText>
        </w:r>
        <w:r w:rsidR="000339F3">
          <w:rPr>
            <w:noProof/>
            <w:webHidden/>
          </w:rPr>
        </w:r>
        <w:r w:rsidR="000339F3">
          <w:rPr>
            <w:noProof/>
            <w:webHidden/>
          </w:rPr>
          <w:fldChar w:fldCharType="separate"/>
        </w:r>
        <w:r w:rsidR="000339F3">
          <w:rPr>
            <w:noProof/>
            <w:webHidden/>
          </w:rPr>
          <w:t>49</w:t>
        </w:r>
        <w:r w:rsidR="000339F3">
          <w:rPr>
            <w:noProof/>
            <w:webHidden/>
          </w:rPr>
          <w:fldChar w:fldCharType="end"/>
        </w:r>
      </w:hyperlink>
    </w:p>
    <w:p w14:paraId="440167F7" w14:textId="4E0DC5FF"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8" w:history="1">
        <w:r w:rsidR="000339F3" w:rsidRPr="001D5847">
          <w:rPr>
            <w:rStyle w:val="Hyperlink"/>
            <w:noProof/>
          </w:rPr>
          <w:t>8.2. Xử phạt VPHC không lập biên bản (Khoản 8 Điều 1 Luật Xử lý VPHC sửa đổi, bổ sung năm 2020 và năm 2025; Nghị định số 106/2025/NĐ-CP)</w:t>
        </w:r>
        <w:r w:rsidR="000339F3">
          <w:rPr>
            <w:noProof/>
            <w:webHidden/>
          </w:rPr>
          <w:tab/>
        </w:r>
        <w:r w:rsidR="000339F3">
          <w:rPr>
            <w:noProof/>
            <w:webHidden/>
          </w:rPr>
          <w:fldChar w:fldCharType="begin"/>
        </w:r>
        <w:r w:rsidR="000339F3">
          <w:rPr>
            <w:noProof/>
            <w:webHidden/>
          </w:rPr>
          <w:instrText xml:space="preserve"> PAGEREF _Toc205676798 \h </w:instrText>
        </w:r>
        <w:r w:rsidR="000339F3">
          <w:rPr>
            <w:noProof/>
            <w:webHidden/>
          </w:rPr>
        </w:r>
        <w:r w:rsidR="000339F3">
          <w:rPr>
            <w:noProof/>
            <w:webHidden/>
          </w:rPr>
          <w:fldChar w:fldCharType="separate"/>
        </w:r>
        <w:r w:rsidR="000339F3">
          <w:rPr>
            <w:noProof/>
            <w:webHidden/>
          </w:rPr>
          <w:t>50</w:t>
        </w:r>
        <w:r w:rsidR="000339F3">
          <w:rPr>
            <w:noProof/>
            <w:webHidden/>
          </w:rPr>
          <w:fldChar w:fldCharType="end"/>
        </w:r>
      </w:hyperlink>
    </w:p>
    <w:p w14:paraId="04FE43B4" w14:textId="7F6675D3"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799" w:history="1">
        <w:r w:rsidR="000339F3" w:rsidRPr="001D5847">
          <w:rPr>
            <w:rStyle w:val="Hyperlink"/>
            <w:noProof/>
          </w:rPr>
          <w:t>8.2.1 Các trường hợp áp dụng</w:t>
        </w:r>
        <w:r w:rsidR="000339F3">
          <w:rPr>
            <w:noProof/>
            <w:webHidden/>
          </w:rPr>
          <w:tab/>
        </w:r>
        <w:r w:rsidR="000339F3">
          <w:rPr>
            <w:noProof/>
            <w:webHidden/>
          </w:rPr>
          <w:fldChar w:fldCharType="begin"/>
        </w:r>
        <w:r w:rsidR="000339F3">
          <w:rPr>
            <w:noProof/>
            <w:webHidden/>
          </w:rPr>
          <w:instrText xml:space="preserve"> PAGEREF _Toc205676799 \h </w:instrText>
        </w:r>
        <w:r w:rsidR="000339F3">
          <w:rPr>
            <w:noProof/>
            <w:webHidden/>
          </w:rPr>
        </w:r>
        <w:r w:rsidR="000339F3">
          <w:rPr>
            <w:noProof/>
            <w:webHidden/>
          </w:rPr>
          <w:fldChar w:fldCharType="separate"/>
        </w:r>
        <w:r w:rsidR="000339F3">
          <w:rPr>
            <w:noProof/>
            <w:webHidden/>
          </w:rPr>
          <w:t>50</w:t>
        </w:r>
        <w:r w:rsidR="000339F3">
          <w:rPr>
            <w:noProof/>
            <w:webHidden/>
          </w:rPr>
          <w:fldChar w:fldCharType="end"/>
        </w:r>
      </w:hyperlink>
    </w:p>
    <w:p w14:paraId="2978031E" w14:textId="10C9905A"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0" w:history="1">
        <w:r w:rsidR="000339F3" w:rsidRPr="001D5847">
          <w:rPr>
            <w:rStyle w:val="Hyperlink"/>
            <w:noProof/>
          </w:rPr>
          <w:t>8.2.2 Các bước thực hiện xử phạt không lập biên bản</w:t>
        </w:r>
        <w:r w:rsidR="000339F3">
          <w:rPr>
            <w:noProof/>
            <w:webHidden/>
          </w:rPr>
          <w:tab/>
        </w:r>
        <w:r w:rsidR="000339F3">
          <w:rPr>
            <w:noProof/>
            <w:webHidden/>
          </w:rPr>
          <w:fldChar w:fldCharType="begin"/>
        </w:r>
        <w:r w:rsidR="000339F3">
          <w:rPr>
            <w:noProof/>
            <w:webHidden/>
          </w:rPr>
          <w:instrText xml:space="preserve"> PAGEREF _Toc205676800 \h </w:instrText>
        </w:r>
        <w:r w:rsidR="000339F3">
          <w:rPr>
            <w:noProof/>
            <w:webHidden/>
          </w:rPr>
        </w:r>
        <w:r w:rsidR="000339F3">
          <w:rPr>
            <w:noProof/>
            <w:webHidden/>
          </w:rPr>
          <w:fldChar w:fldCharType="separate"/>
        </w:r>
        <w:r w:rsidR="000339F3">
          <w:rPr>
            <w:noProof/>
            <w:webHidden/>
          </w:rPr>
          <w:t>50</w:t>
        </w:r>
        <w:r w:rsidR="000339F3">
          <w:rPr>
            <w:noProof/>
            <w:webHidden/>
          </w:rPr>
          <w:fldChar w:fldCharType="end"/>
        </w:r>
      </w:hyperlink>
    </w:p>
    <w:p w14:paraId="7C1C6E9C" w14:textId="4304184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1" w:history="1">
        <w:r w:rsidR="000339F3" w:rsidRPr="001D5847">
          <w:rPr>
            <w:rStyle w:val="Hyperlink"/>
            <w:noProof/>
          </w:rPr>
          <w:t>8.2.3 Những điểm cần lưu ý đối với quyết định xử phạt VPHC không lập biên bản (Điều 56 Luật Xử lý VPHC, Mẫu Quyết định số 01 Nghị định số 68/2025/NĐ-CP)</w:t>
        </w:r>
        <w:r w:rsidR="000339F3">
          <w:rPr>
            <w:noProof/>
            <w:webHidden/>
          </w:rPr>
          <w:tab/>
        </w:r>
        <w:r w:rsidR="000339F3">
          <w:rPr>
            <w:noProof/>
            <w:webHidden/>
          </w:rPr>
          <w:fldChar w:fldCharType="begin"/>
        </w:r>
        <w:r w:rsidR="000339F3">
          <w:rPr>
            <w:noProof/>
            <w:webHidden/>
          </w:rPr>
          <w:instrText xml:space="preserve"> PAGEREF _Toc205676801 \h </w:instrText>
        </w:r>
        <w:r w:rsidR="000339F3">
          <w:rPr>
            <w:noProof/>
            <w:webHidden/>
          </w:rPr>
        </w:r>
        <w:r w:rsidR="000339F3">
          <w:rPr>
            <w:noProof/>
            <w:webHidden/>
          </w:rPr>
          <w:fldChar w:fldCharType="separate"/>
        </w:r>
        <w:r w:rsidR="000339F3">
          <w:rPr>
            <w:noProof/>
            <w:webHidden/>
          </w:rPr>
          <w:t>50</w:t>
        </w:r>
        <w:r w:rsidR="000339F3">
          <w:rPr>
            <w:noProof/>
            <w:webHidden/>
          </w:rPr>
          <w:fldChar w:fldCharType="end"/>
        </w:r>
      </w:hyperlink>
    </w:p>
    <w:p w14:paraId="69CC5945" w14:textId="7065B58B"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2" w:history="1">
        <w:r w:rsidR="000339F3" w:rsidRPr="001D5847">
          <w:rPr>
            <w:rStyle w:val="Hyperlink"/>
            <w:noProof/>
          </w:rPr>
          <w:t>8.3. Xử phạt VPHC có lập biên bản (Điều 57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_Toc205676802 \h </w:instrText>
        </w:r>
        <w:r w:rsidR="000339F3">
          <w:rPr>
            <w:noProof/>
            <w:webHidden/>
          </w:rPr>
        </w:r>
        <w:r w:rsidR="000339F3">
          <w:rPr>
            <w:noProof/>
            <w:webHidden/>
          </w:rPr>
          <w:fldChar w:fldCharType="separate"/>
        </w:r>
        <w:r w:rsidR="000339F3">
          <w:rPr>
            <w:noProof/>
            <w:webHidden/>
          </w:rPr>
          <w:t>51</w:t>
        </w:r>
        <w:r w:rsidR="000339F3">
          <w:rPr>
            <w:noProof/>
            <w:webHidden/>
          </w:rPr>
          <w:fldChar w:fldCharType="end"/>
        </w:r>
      </w:hyperlink>
    </w:p>
    <w:p w14:paraId="5F899CFB" w14:textId="5D6E6576"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3" w:history="1">
        <w:r w:rsidR="000339F3" w:rsidRPr="001D5847">
          <w:rPr>
            <w:rStyle w:val="Hyperlink"/>
            <w:noProof/>
          </w:rPr>
          <w:t>8.3.1. Trường hợp áp dụng có lập biên bản</w:t>
        </w:r>
        <w:r w:rsidR="000339F3">
          <w:rPr>
            <w:noProof/>
            <w:webHidden/>
          </w:rPr>
          <w:tab/>
        </w:r>
        <w:r w:rsidR="000339F3">
          <w:rPr>
            <w:noProof/>
            <w:webHidden/>
          </w:rPr>
          <w:fldChar w:fldCharType="begin"/>
        </w:r>
        <w:r w:rsidR="000339F3">
          <w:rPr>
            <w:noProof/>
            <w:webHidden/>
          </w:rPr>
          <w:instrText xml:space="preserve"> PAGEREF _Toc205676803 \h </w:instrText>
        </w:r>
        <w:r w:rsidR="000339F3">
          <w:rPr>
            <w:noProof/>
            <w:webHidden/>
          </w:rPr>
        </w:r>
        <w:r w:rsidR="000339F3">
          <w:rPr>
            <w:noProof/>
            <w:webHidden/>
          </w:rPr>
          <w:fldChar w:fldCharType="separate"/>
        </w:r>
        <w:r w:rsidR="000339F3">
          <w:rPr>
            <w:noProof/>
            <w:webHidden/>
          </w:rPr>
          <w:t>51</w:t>
        </w:r>
        <w:r w:rsidR="000339F3">
          <w:rPr>
            <w:noProof/>
            <w:webHidden/>
          </w:rPr>
          <w:fldChar w:fldCharType="end"/>
        </w:r>
      </w:hyperlink>
    </w:p>
    <w:p w14:paraId="3D583F1F" w14:textId="34D8C47D"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4" w:history="1">
        <w:r w:rsidR="000339F3" w:rsidRPr="001D5847">
          <w:rPr>
            <w:rStyle w:val="Hyperlink"/>
            <w:noProof/>
          </w:rPr>
          <w:t>8.3.2. Các bước thực hiện có lập biên bản</w:t>
        </w:r>
        <w:r w:rsidR="000339F3">
          <w:rPr>
            <w:noProof/>
            <w:webHidden/>
          </w:rPr>
          <w:tab/>
        </w:r>
        <w:r w:rsidR="000339F3">
          <w:rPr>
            <w:noProof/>
            <w:webHidden/>
          </w:rPr>
          <w:fldChar w:fldCharType="begin"/>
        </w:r>
        <w:r w:rsidR="000339F3">
          <w:rPr>
            <w:noProof/>
            <w:webHidden/>
          </w:rPr>
          <w:instrText xml:space="preserve"> PAGEREF _Toc205676804 \h </w:instrText>
        </w:r>
        <w:r w:rsidR="000339F3">
          <w:rPr>
            <w:noProof/>
            <w:webHidden/>
          </w:rPr>
        </w:r>
        <w:r w:rsidR="000339F3">
          <w:rPr>
            <w:noProof/>
            <w:webHidden/>
          </w:rPr>
          <w:fldChar w:fldCharType="separate"/>
        </w:r>
        <w:r w:rsidR="000339F3">
          <w:rPr>
            <w:noProof/>
            <w:webHidden/>
          </w:rPr>
          <w:t>51</w:t>
        </w:r>
        <w:r w:rsidR="000339F3">
          <w:rPr>
            <w:noProof/>
            <w:webHidden/>
          </w:rPr>
          <w:fldChar w:fldCharType="end"/>
        </w:r>
      </w:hyperlink>
    </w:p>
    <w:p w14:paraId="7D7A5E5A" w14:textId="6501570C"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5" w:history="1">
        <w:r w:rsidR="000339F3" w:rsidRPr="001D5847">
          <w:rPr>
            <w:rStyle w:val="Hyperlink"/>
            <w:noProof/>
          </w:rPr>
          <w:t>8.4. Lưu ý một số nội dung trong quá trình thực hiện xử phạt VPHC có lập biên bản VPHC</w:t>
        </w:r>
        <w:r w:rsidR="000339F3">
          <w:rPr>
            <w:noProof/>
            <w:webHidden/>
          </w:rPr>
          <w:tab/>
        </w:r>
        <w:r w:rsidR="000339F3">
          <w:rPr>
            <w:noProof/>
            <w:webHidden/>
          </w:rPr>
          <w:fldChar w:fldCharType="begin"/>
        </w:r>
        <w:r w:rsidR="000339F3">
          <w:rPr>
            <w:noProof/>
            <w:webHidden/>
          </w:rPr>
          <w:instrText xml:space="preserve"> PAGEREF _Toc205676805 \h </w:instrText>
        </w:r>
        <w:r w:rsidR="000339F3">
          <w:rPr>
            <w:noProof/>
            <w:webHidden/>
          </w:rPr>
        </w:r>
        <w:r w:rsidR="000339F3">
          <w:rPr>
            <w:noProof/>
            <w:webHidden/>
          </w:rPr>
          <w:fldChar w:fldCharType="separate"/>
        </w:r>
        <w:r w:rsidR="000339F3">
          <w:rPr>
            <w:noProof/>
            <w:webHidden/>
          </w:rPr>
          <w:t>53</w:t>
        </w:r>
        <w:r w:rsidR="000339F3">
          <w:rPr>
            <w:noProof/>
            <w:webHidden/>
          </w:rPr>
          <w:fldChar w:fldCharType="end"/>
        </w:r>
      </w:hyperlink>
    </w:p>
    <w:p w14:paraId="5A829795" w14:textId="512D895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6" w:history="1">
        <w:r w:rsidR="000339F3" w:rsidRPr="001D5847">
          <w:rPr>
            <w:rStyle w:val="Hyperlink"/>
            <w:noProof/>
          </w:rPr>
          <w:t>8.4.1. Lập biên bản VPHC (Khoản 9 Điều 1 Luật Xử lý VPHC sửa đổi, bổ sung năm 2020 và năm 2025; Điều 58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_Toc205676806 \h </w:instrText>
        </w:r>
        <w:r w:rsidR="000339F3">
          <w:rPr>
            <w:noProof/>
            <w:webHidden/>
          </w:rPr>
        </w:r>
        <w:r w:rsidR="000339F3">
          <w:rPr>
            <w:noProof/>
            <w:webHidden/>
          </w:rPr>
          <w:fldChar w:fldCharType="separate"/>
        </w:r>
        <w:r w:rsidR="000339F3">
          <w:rPr>
            <w:noProof/>
            <w:webHidden/>
          </w:rPr>
          <w:t>54</w:t>
        </w:r>
        <w:r w:rsidR="000339F3">
          <w:rPr>
            <w:noProof/>
            <w:webHidden/>
          </w:rPr>
          <w:fldChar w:fldCharType="end"/>
        </w:r>
      </w:hyperlink>
    </w:p>
    <w:p w14:paraId="5EFE16C1" w14:textId="0A1DE8C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7" w:history="1">
        <w:r w:rsidR="000339F3" w:rsidRPr="001D5847">
          <w:rPr>
            <w:rStyle w:val="Hyperlink"/>
            <w:noProof/>
          </w:rPr>
          <w:t>8.4.2. Trường hợp vụ việc phải tịch thu tang vật VPHC (Điều 26 và Điều 81 Luật Xử lý VPHC sửa đổi, bổ sung năm 2020)</w:t>
        </w:r>
        <w:r w:rsidR="000339F3">
          <w:rPr>
            <w:noProof/>
            <w:webHidden/>
          </w:rPr>
          <w:tab/>
        </w:r>
        <w:r w:rsidR="000339F3">
          <w:rPr>
            <w:noProof/>
            <w:webHidden/>
          </w:rPr>
          <w:fldChar w:fldCharType="begin"/>
        </w:r>
        <w:r w:rsidR="000339F3">
          <w:rPr>
            <w:noProof/>
            <w:webHidden/>
          </w:rPr>
          <w:instrText xml:space="preserve"> PAGEREF _Toc205676807 \h </w:instrText>
        </w:r>
        <w:r w:rsidR="000339F3">
          <w:rPr>
            <w:noProof/>
            <w:webHidden/>
          </w:rPr>
        </w:r>
        <w:r w:rsidR="000339F3">
          <w:rPr>
            <w:noProof/>
            <w:webHidden/>
          </w:rPr>
          <w:fldChar w:fldCharType="separate"/>
        </w:r>
        <w:r w:rsidR="000339F3">
          <w:rPr>
            <w:noProof/>
            <w:webHidden/>
          </w:rPr>
          <w:t>54</w:t>
        </w:r>
        <w:r w:rsidR="000339F3">
          <w:rPr>
            <w:noProof/>
            <w:webHidden/>
          </w:rPr>
          <w:fldChar w:fldCharType="end"/>
        </w:r>
      </w:hyperlink>
    </w:p>
    <w:p w14:paraId="54BBCBF8" w14:textId="41694284"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8" w:history="1">
        <w:r w:rsidR="000339F3" w:rsidRPr="001D5847">
          <w:rPr>
            <w:rStyle w:val="Hyperlink"/>
            <w:noProof/>
          </w:rPr>
          <w:t>8.4.3. Đối với trường hợp xác minh trong lĩnh vực PCCC và CNCH (Khoản 10 Điều 1 Luật Xử lý VPHC năm 2025, Khoản 1 Điều 59 Luật Xử lý VPHC năm 2020)</w:t>
        </w:r>
        <w:r w:rsidR="000339F3">
          <w:rPr>
            <w:noProof/>
            <w:webHidden/>
          </w:rPr>
          <w:tab/>
        </w:r>
        <w:r w:rsidR="000339F3">
          <w:rPr>
            <w:noProof/>
            <w:webHidden/>
          </w:rPr>
          <w:fldChar w:fldCharType="begin"/>
        </w:r>
        <w:r w:rsidR="000339F3">
          <w:rPr>
            <w:noProof/>
            <w:webHidden/>
          </w:rPr>
          <w:instrText xml:space="preserve"> PAGEREF _Toc205676808 \h </w:instrText>
        </w:r>
        <w:r w:rsidR="000339F3">
          <w:rPr>
            <w:noProof/>
            <w:webHidden/>
          </w:rPr>
        </w:r>
        <w:r w:rsidR="000339F3">
          <w:rPr>
            <w:noProof/>
            <w:webHidden/>
          </w:rPr>
          <w:fldChar w:fldCharType="separate"/>
        </w:r>
        <w:r w:rsidR="000339F3">
          <w:rPr>
            <w:noProof/>
            <w:webHidden/>
          </w:rPr>
          <w:t>54</w:t>
        </w:r>
        <w:r w:rsidR="000339F3">
          <w:rPr>
            <w:noProof/>
            <w:webHidden/>
          </w:rPr>
          <w:fldChar w:fldCharType="end"/>
        </w:r>
      </w:hyperlink>
    </w:p>
    <w:p w14:paraId="438CCB7A" w14:textId="1BA11F9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09" w:history="1">
        <w:r w:rsidR="000339F3" w:rsidRPr="001D5847">
          <w:rPr>
            <w:rStyle w:val="Hyperlink"/>
            <w:noProof/>
          </w:rPr>
          <w:t>8.4.4. Đối với trường hợp Giải trình xử phạt VPHC trong lĩnh vực PCCC và CNCH (Điều 61 Luật Xử lý VPHC; Điều 17 Nghị định số 118/2021/NĐ-CP)</w:t>
        </w:r>
        <w:r w:rsidR="000339F3">
          <w:rPr>
            <w:noProof/>
            <w:webHidden/>
          </w:rPr>
          <w:tab/>
        </w:r>
        <w:r w:rsidR="000339F3">
          <w:rPr>
            <w:noProof/>
            <w:webHidden/>
          </w:rPr>
          <w:fldChar w:fldCharType="begin"/>
        </w:r>
        <w:r w:rsidR="000339F3">
          <w:rPr>
            <w:noProof/>
            <w:webHidden/>
          </w:rPr>
          <w:instrText xml:space="preserve"> PAGEREF _Toc205676809 \h </w:instrText>
        </w:r>
        <w:r w:rsidR="000339F3">
          <w:rPr>
            <w:noProof/>
            <w:webHidden/>
          </w:rPr>
        </w:r>
        <w:r w:rsidR="000339F3">
          <w:rPr>
            <w:noProof/>
            <w:webHidden/>
          </w:rPr>
          <w:fldChar w:fldCharType="separate"/>
        </w:r>
        <w:r w:rsidR="000339F3">
          <w:rPr>
            <w:noProof/>
            <w:webHidden/>
          </w:rPr>
          <w:t>55</w:t>
        </w:r>
        <w:r w:rsidR="000339F3">
          <w:rPr>
            <w:noProof/>
            <w:webHidden/>
          </w:rPr>
          <w:fldChar w:fldCharType="end"/>
        </w:r>
      </w:hyperlink>
    </w:p>
    <w:p w14:paraId="0B66CDC2" w14:textId="52EC404C"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0" w:history="1">
        <w:r w:rsidR="000339F3" w:rsidRPr="001D5847">
          <w:rPr>
            <w:rStyle w:val="Hyperlink"/>
            <w:noProof/>
          </w:rPr>
          <w:t>8.4.5. Những điểm cần lưu ý đối với quyết định xử phạt VPHC (Điều 67 Luật Xử lý VPHC năm 2020)</w:t>
        </w:r>
        <w:r w:rsidR="000339F3">
          <w:rPr>
            <w:noProof/>
            <w:webHidden/>
          </w:rPr>
          <w:tab/>
        </w:r>
        <w:r w:rsidR="000339F3">
          <w:rPr>
            <w:noProof/>
            <w:webHidden/>
          </w:rPr>
          <w:fldChar w:fldCharType="begin"/>
        </w:r>
        <w:r w:rsidR="000339F3">
          <w:rPr>
            <w:noProof/>
            <w:webHidden/>
          </w:rPr>
          <w:instrText xml:space="preserve"> PAGEREF _Toc205676810 \h </w:instrText>
        </w:r>
        <w:r w:rsidR="000339F3">
          <w:rPr>
            <w:noProof/>
            <w:webHidden/>
          </w:rPr>
        </w:r>
        <w:r w:rsidR="000339F3">
          <w:rPr>
            <w:noProof/>
            <w:webHidden/>
          </w:rPr>
          <w:fldChar w:fldCharType="separate"/>
        </w:r>
        <w:r w:rsidR="000339F3">
          <w:rPr>
            <w:noProof/>
            <w:webHidden/>
          </w:rPr>
          <w:t>57</w:t>
        </w:r>
        <w:r w:rsidR="000339F3">
          <w:rPr>
            <w:noProof/>
            <w:webHidden/>
          </w:rPr>
          <w:fldChar w:fldCharType="end"/>
        </w:r>
      </w:hyperlink>
    </w:p>
    <w:p w14:paraId="01F03511" w14:textId="52BE363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1" w:history="1">
        <w:r w:rsidR="000339F3" w:rsidRPr="001D5847">
          <w:rPr>
            <w:rStyle w:val="Hyperlink"/>
            <w:noProof/>
          </w:rPr>
          <w:t>8.4.5.1. Lưu ý trong nội dung ghi quyết định xử phạt VPHC Tại khoản 1 Điều 68 Luật Xử lý VPHC đã quy định cụ thể các nội dung cần ghi trong quyết định xử phạt VPHC.</w:t>
        </w:r>
        <w:r w:rsidR="000339F3">
          <w:rPr>
            <w:noProof/>
            <w:webHidden/>
          </w:rPr>
          <w:tab/>
        </w:r>
        <w:r w:rsidR="000339F3">
          <w:rPr>
            <w:noProof/>
            <w:webHidden/>
          </w:rPr>
          <w:fldChar w:fldCharType="begin"/>
        </w:r>
        <w:r w:rsidR="000339F3">
          <w:rPr>
            <w:noProof/>
            <w:webHidden/>
          </w:rPr>
          <w:instrText xml:space="preserve"> PAGEREF _Toc205676811 \h </w:instrText>
        </w:r>
        <w:r w:rsidR="000339F3">
          <w:rPr>
            <w:noProof/>
            <w:webHidden/>
          </w:rPr>
        </w:r>
        <w:r w:rsidR="000339F3">
          <w:rPr>
            <w:noProof/>
            <w:webHidden/>
          </w:rPr>
          <w:fldChar w:fldCharType="separate"/>
        </w:r>
        <w:r w:rsidR="000339F3">
          <w:rPr>
            <w:noProof/>
            <w:webHidden/>
          </w:rPr>
          <w:t>57</w:t>
        </w:r>
        <w:r w:rsidR="000339F3">
          <w:rPr>
            <w:noProof/>
            <w:webHidden/>
          </w:rPr>
          <w:fldChar w:fldCharType="end"/>
        </w:r>
      </w:hyperlink>
    </w:p>
    <w:p w14:paraId="77307961" w14:textId="1EAA274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2" w:history="1">
        <w:r w:rsidR="000339F3" w:rsidRPr="001D5847">
          <w:rPr>
            <w:rStyle w:val="Hyperlink"/>
            <w:noProof/>
          </w:rPr>
          <w:t>8.4.5.2 Nguyên tắc thực hiện quyết định xử phạt VPHC</w:t>
        </w:r>
        <w:r w:rsidR="000339F3">
          <w:rPr>
            <w:noProof/>
            <w:webHidden/>
          </w:rPr>
          <w:tab/>
        </w:r>
        <w:r w:rsidR="000339F3">
          <w:rPr>
            <w:noProof/>
            <w:webHidden/>
          </w:rPr>
          <w:fldChar w:fldCharType="begin"/>
        </w:r>
        <w:r w:rsidR="000339F3">
          <w:rPr>
            <w:noProof/>
            <w:webHidden/>
          </w:rPr>
          <w:instrText xml:space="preserve"> PAGEREF _Toc205676812 \h </w:instrText>
        </w:r>
        <w:r w:rsidR="000339F3">
          <w:rPr>
            <w:noProof/>
            <w:webHidden/>
          </w:rPr>
        </w:r>
        <w:r w:rsidR="000339F3">
          <w:rPr>
            <w:noProof/>
            <w:webHidden/>
          </w:rPr>
          <w:fldChar w:fldCharType="separate"/>
        </w:r>
        <w:r w:rsidR="000339F3">
          <w:rPr>
            <w:noProof/>
            <w:webHidden/>
          </w:rPr>
          <w:t>57</w:t>
        </w:r>
        <w:r w:rsidR="000339F3">
          <w:rPr>
            <w:noProof/>
            <w:webHidden/>
          </w:rPr>
          <w:fldChar w:fldCharType="end"/>
        </w:r>
      </w:hyperlink>
    </w:p>
    <w:p w14:paraId="19AD84E4" w14:textId="14F61249"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3" w:history="1">
        <w:r w:rsidR="000339F3" w:rsidRPr="001D5847">
          <w:rPr>
            <w:rStyle w:val="Hyperlink"/>
            <w:noProof/>
          </w:rPr>
          <w:t>8.4.5.3. Trường hợp không ra Quyết định xử phạt VPHC trong lĩnh vực PCCC và CNCH (Điều 65 Luật Xử lý VPHC).</w:t>
        </w:r>
        <w:r w:rsidR="000339F3">
          <w:rPr>
            <w:noProof/>
            <w:webHidden/>
          </w:rPr>
          <w:tab/>
        </w:r>
        <w:r w:rsidR="000339F3">
          <w:rPr>
            <w:noProof/>
            <w:webHidden/>
          </w:rPr>
          <w:fldChar w:fldCharType="begin"/>
        </w:r>
        <w:r w:rsidR="000339F3">
          <w:rPr>
            <w:noProof/>
            <w:webHidden/>
          </w:rPr>
          <w:instrText xml:space="preserve"> PAGEREF _Toc205676813 \h </w:instrText>
        </w:r>
        <w:r w:rsidR="000339F3">
          <w:rPr>
            <w:noProof/>
            <w:webHidden/>
          </w:rPr>
        </w:r>
        <w:r w:rsidR="000339F3">
          <w:rPr>
            <w:noProof/>
            <w:webHidden/>
          </w:rPr>
          <w:fldChar w:fldCharType="separate"/>
        </w:r>
        <w:r w:rsidR="000339F3">
          <w:rPr>
            <w:noProof/>
            <w:webHidden/>
          </w:rPr>
          <w:t>58</w:t>
        </w:r>
        <w:r w:rsidR="000339F3">
          <w:rPr>
            <w:noProof/>
            <w:webHidden/>
          </w:rPr>
          <w:fldChar w:fldCharType="end"/>
        </w:r>
      </w:hyperlink>
    </w:p>
    <w:p w14:paraId="30CFD29B" w14:textId="05175A31"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4" w:history="1">
        <w:r w:rsidR="000339F3" w:rsidRPr="001D5847">
          <w:rPr>
            <w:rStyle w:val="Hyperlink"/>
            <w:noProof/>
          </w:rPr>
          <w:t>8.4.6. Gửi quyết định xử phạt VPHC để tổ chức thi hành (Khoản 5 Điều 1 Nghị định số 190/2025/NĐ-CP)</w:t>
        </w:r>
        <w:r w:rsidR="000339F3">
          <w:rPr>
            <w:noProof/>
            <w:webHidden/>
          </w:rPr>
          <w:tab/>
        </w:r>
        <w:r w:rsidR="000339F3">
          <w:rPr>
            <w:noProof/>
            <w:webHidden/>
          </w:rPr>
          <w:fldChar w:fldCharType="begin"/>
        </w:r>
        <w:r w:rsidR="000339F3">
          <w:rPr>
            <w:noProof/>
            <w:webHidden/>
          </w:rPr>
          <w:instrText xml:space="preserve"> PAGEREF _Toc205676814 \h </w:instrText>
        </w:r>
        <w:r w:rsidR="000339F3">
          <w:rPr>
            <w:noProof/>
            <w:webHidden/>
          </w:rPr>
        </w:r>
        <w:r w:rsidR="000339F3">
          <w:rPr>
            <w:noProof/>
            <w:webHidden/>
          </w:rPr>
          <w:fldChar w:fldCharType="separate"/>
        </w:r>
        <w:r w:rsidR="000339F3">
          <w:rPr>
            <w:noProof/>
            <w:webHidden/>
          </w:rPr>
          <w:t>58</w:t>
        </w:r>
        <w:r w:rsidR="000339F3">
          <w:rPr>
            <w:noProof/>
            <w:webHidden/>
          </w:rPr>
          <w:fldChar w:fldCharType="end"/>
        </w:r>
      </w:hyperlink>
    </w:p>
    <w:p w14:paraId="2FCF4B7E" w14:textId="4D36850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5" w:history="1">
        <w:r w:rsidR="000339F3" w:rsidRPr="001D5847">
          <w:rPr>
            <w:rStyle w:val="Hyperlink"/>
            <w:noProof/>
          </w:rPr>
          <w:t>8.4.7. Công bố công khai trên các phương tiện thông tin đại chúng việc xử phạt đối với cá nhân, tổ chức VPHC (Điều 72 Luật Xử lý VPHC)</w:t>
        </w:r>
        <w:r w:rsidR="000339F3">
          <w:rPr>
            <w:noProof/>
            <w:webHidden/>
          </w:rPr>
          <w:tab/>
        </w:r>
        <w:r w:rsidR="000339F3">
          <w:rPr>
            <w:noProof/>
            <w:webHidden/>
          </w:rPr>
          <w:fldChar w:fldCharType="begin"/>
        </w:r>
        <w:r w:rsidR="000339F3">
          <w:rPr>
            <w:noProof/>
            <w:webHidden/>
          </w:rPr>
          <w:instrText xml:space="preserve"> PAGEREF _Toc205676815 \h </w:instrText>
        </w:r>
        <w:r w:rsidR="000339F3">
          <w:rPr>
            <w:noProof/>
            <w:webHidden/>
          </w:rPr>
        </w:r>
        <w:r w:rsidR="000339F3">
          <w:rPr>
            <w:noProof/>
            <w:webHidden/>
          </w:rPr>
          <w:fldChar w:fldCharType="separate"/>
        </w:r>
        <w:r w:rsidR="000339F3">
          <w:rPr>
            <w:noProof/>
            <w:webHidden/>
          </w:rPr>
          <w:t>60</w:t>
        </w:r>
        <w:r w:rsidR="000339F3">
          <w:rPr>
            <w:noProof/>
            <w:webHidden/>
          </w:rPr>
          <w:fldChar w:fldCharType="end"/>
        </w:r>
      </w:hyperlink>
    </w:p>
    <w:p w14:paraId="3E8FE9AE" w14:textId="4AFB4B84"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6" w:history="1">
        <w:r w:rsidR="000339F3" w:rsidRPr="001D5847">
          <w:rPr>
            <w:rStyle w:val="Hyperlink"/>
            <w:noProof/>
          </w:rPr>
          <w:t>8.5. Xử phạt VPHC trên môi trường điện tử (khoản 2 Điều 1 Luật Xử lý VPHC sửa đổi, bổ sung năm 2020 và năm 2025; khoản 8 và khoản 9 Điều 1 Nghị định số 190/2025/NĐ-CP)</w:t>
        </w:r>
        <w:r w:rsidR="000339F3">
          <w:rPr>
            <w:noProof/>
            <w:webHidden/>
          </w:rPr>
          <w:tab/>
        </w:r>
        <w:r w:rsidR="000339F3">
          <w:rPr>
            <w:noProof/>
            <w:webHidden/>
          </w:rPr>
          <w:fldChar w:fldCharType="begin"/>
        </w:r>
        <w:r w:rsidR="000339F3">
          <w:rPr>
            <w:noProof/>
            <w:webHidden/>
          </w:rPr>
          <w:instrText xml:space="preserve"> PAGEREF _Toc205676816 \h </w:instrText>
        </w:r>
        <w:r w:rsidR="000339F3">
          <w:rPr>
            <w:noProof/>
            <w:webHidden/>
          </w:rPr>
        </w:r>
        <w:r w:rsidR="000339F3">
          <w:rPr>
            <w:noProof/>
            <w:webHidden/>
          </w:rPr>
          <w:fldChar w:fldCharType="separate"/>
        </w:r>
        <w:r w:rsidR="000339F3">
          <w:rPr>
            <w:noProof/>
            <w:webHidden/>
          </w:rPr>
          <w:t>64</w:t>
        </w:r>
        <w:r w:rsidR="000339F3">
          <w:rPr>
            <w:noProof/>
            <w:webHidden/>
          </w:rPr>
          <w:fldChar w:fldCharType="end"/>
        </w:r>
      </w:hyperlink>
    </w:p>
    <w:p w14:paraId="320487F0" w14:textId="29C94FB6"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7" w:history="1">
        <w:r w:rsidR="000339F3" w:rsidRPr="001D5847">
          <w:rPr>
            <w:rStyle w:val="Hyperlink"/>
            <w:noProof/>
          </w:rPr>
          <w:t>8.5.1. Nguyên tắc xử phạt VPHC trên môi trường điện tử (khoản 2 Điều 1 Luật Xử lý VPHC sửa đổi, bổ sung năm 2020 và năm 2025)</w:t>
        </w:r>
        <w:r w:rsidR="000339F3">
          <w:rPr>
            <w:noProof/>
            <w:webHidden/>
          </w:rPr>
          <w:tab/>
        </w:r>
        <w:r w:rsidR="000339F3">
          <w:rPr>
            <w:noProof/>
            <w:webHidden/>
          </w:rPr>
          <w:fldChar w:fldCharType="begin"/>
        </w:r>
        <w:r w:rsidR="000339F3">
          <w:rPr>
            <w:noProof/>
            <w:webHidden/>
          </w:rPr>
          <w:instrText xml:space="preserve"> PAGEREF _Toc205676817 \h </w:instrText>
        </w:r>
        <w:r w:rsidR="000339F3">
          <w:rPr>
            <w:noProof/>
            <w:webHidden/>
          </w:rPr>
        </w:r>
        <w:r w:rsidR="000339F3">
          <w:rPr>
            <w:noProof/>
            <w:webHidden/>
          </w:rPr>
          <w:fldChar w:fldCharType="separate"/>
        </w:r>
        <w:r w:rsidR="000339F3">
          <w:rPr>
            <w:noProof/>
            <w:webHidden/>
          </w:rPr>
          <w:t>64</w:t>
        </w:r>
        <w:r w:rsidR="000339F3">
          <w:rPr>
            <w:noProof/>
            <w:webHidden/>
          </w:rPr>
          <w:fldChar w:fldCharType="end"/>
        </w:r>
      </w:hyperlink>
    </w:p>
    <w:p w14:paraId="72DFBFDA" w14:textId="4A766D0F"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8" w:history="1">
        <w:r w:rsidR="000339F3" w:rsidRPr="001D5847">
          <w:rPr>
            <w:rStyle w:val="Hyperlink"/>
            <w:noProof/>
          </w:rPr>
          <w:t>8.5.2. Điều kiện thực hiện xử lý VPHC trên môi trường điện tử (khoản 8 Điều 1 Nghị định số 190/2025/NĐ-CP)</w:t>
        </w:r>
        <w:r w:rsidR="000339F3">
          <w:rPr>
            <w:noProof/>
            <w:webHidden/>
          </w:rPr>
          <w:tab/>
        </w:r>
        <w:r w:rsidR="000339F3">
          <w:rPr>
            <w:noProof/>
            <w:webHidden/>
          </w:rPr>
          <w:fldChar w:fldCharType="begin"/>
        </w:r>
        <w:r w:rsidR="000339F3">
          <w:rPr>
            <w:noProof/>
            <w:webHidden/>
          </w:rPr>
          <w:instrText xml:space="preserve"> PAGEREF _Toc205676818 \h </w:instrText>
        </w:r>
        <w:r w:rsidR="000339F3">
          <w:rPr>
            <w:noProof/>
            <w:webHidden/>
          </w:rPr>
        </w:r>
        <w:r w:rsidR="000339F3">
          <w:rPr>
            <w:noProof/>
            <w:webHidden/>
          </w:rPr>
          <w:fldChar w:fldCharType="separate"/>
        </w:r>
        <w:r w:rsidR="000339F3">
          <w:rPr>
            <w:noProof/>
            <w:webHidden/>
          </w:rPr>
          <w:t>64</w:t>
        </w:r>
        <w:r w:rsidR="000339F3">
          <w:rPr>
            <w:noProof/>
            <w:webHidden/>
          </w:rPr>
          <w:fldChar w:fldCharType="end"/>
        </w:r>
      </w:hyperlink>
    </w:p>
    <w:p w14:paraId="0CCFFAD8" w14:textId="652ED905"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19" w:history="1">
        <w:r w:rsidR="000339F3" w:rsidRPr="001D5847">
          <w:rPr>
            <w:rStyle w:val="Hyperlink"/>
            <w:noProof/>
          </w:rPr>
          <w:t>8.5.3. Nội dung xử lý VPHC trên môi trường điện tử (Khoản 9 Điều 1 Nghị định số 190/2025/NĐ-CP)</w:t>
        </w:r>
        <w:r w:rsidR="000339F3">
          <w:rPr>
            <w:noProof/>
            <w:webHidden/>
          </w:rPr>
          <w:tab/>
        </w:r>
        <w:r w:rsidR="000339F3">
          <w:rPr>
            <w:noProof/>
            <w:webHidden/>
          </w:rPr>
          <w:fldChar w:fldCharType="begin"/>
        </w:r>
        <w:r w:rsidR="000339F3">
          <w:rPr>
            <w:noProof/>
            <w:webHidden/>
          </w:rPr>
          <w:instrText xml:space="preserve"> PAGEREF _Toc205676819 \h </w:instrText>
        </w:r>
        <w:r w:rsidR="000339F3">
          <w:rPr>
            <w:noProof/>
            <w:webHidden/>
          </w:rPr>
        </w:r>
        <w:r w:rsidR="000339F3">
          <w:rPr>
            <w:noProof/>
            <w:webHidden/>
          </w:rPr>
          <w:fldChar w:fldCharType="separate"/>
        </w:r>
        <w:r w:rsidR="000339F3">
          <w:rPr>
            <w:noProof/>
            <w:webHidden/>
          </w:rPr>
          <w:t>64</w:t>
        </w:r>
        <w:r w:rsidR="000339F3">
          <w:rPr>
            <w:noProof/>
            <w:webHidden/>
          </w:rPr>
          <w:fldChar w:fldCharType="end"/>
        </w:r>
      </w:hyperlink>
    </w:p>
    <w:p w14:paraId="21D6F2A2" w14:textId="64DADCE8"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20" w:history="1">
        <w:r w:rsidR="000339F3" w:rsidRPr="001D5847">
          <w:rPr>
            <w:rStyle w:val="Hyperlink"/>
            <w:noProof/>
          </w:rPr>
          <w:t>8.6. Một số trường hợp xử phạt VPHC trong lĩnh vực PCCC và CNCH có liên quan</w:t>
        </w:r>
        <w:r w:rsidR="000339F3">
          <w:rPr>
            <w:noProof/>
            <w:webHidden/>
          </w:rPr>
          <w:tab/>
        </w:r>
        <w:r w:rsidR="000339F3">
          <w:rPr>
            <w:noProof/>
            <w:webHidden/>
          </w:rPr>
          <w:fldChar w:fldCharType="begin"/>
        </w:r>
        <w:r w:rsidR="000339F3">
          <w:rPr>
            <w:noProof/>
            <w:webHidden/>
          </w:rPr>
          <w:instrText xml:space="preserve"> PAGEREF _Toc205676820 \h </w:instrText>
        </w:r>
        <w:r w:rsidR="000339F3">
          <w:rPr>
            <w:noProof/>
            <w:webHidden/>
          </w:rPr>
        </w:r>
        <w:r w:rsidR="000339F3">
          <w:rPr>
            <w:noProof/>
            <w:webHidden/>
          </w:rPr>
          <w:fldChar w:fldCharType="separate"/>
        </w:r>
        <w:r w:rsidR="000339F3">
          <w:rPr>
            <w:noProof/>
            <w:webHidden/>
          </w:rPr>
          <w:t>66</w:t>
        </w:r>
        <w:r w:rsidR="000339F3">
          <w:rPr>
            <w:noProof/>
            <w:webHidden/>
          </w:rPr>
          <w:fldChar w:fldCharType="end"/>
        </w:r>
      </w:hyperlink>
    </w:p>
    <w:p w14:paraId="4E26F33D" w14:textId="765C4A30"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21" w:history="1">
        <w:r w:rsidR="000339F3" w:rsidRPr="001D5847">
          <w:rPr>
            <w:rStyle w:val="Hyperlink"/>
            <w:noProof/>
          </w:rPr>
          <w:t>8.6.1. Xử phạt VPHC trong quá trình xác minh, giải quyết vụ cháy (Khoản 13 Điều 1 Luật Xử lý VPHC sửa đổi, bổ sung năm 2020 và năm 2025; Điều 62 Luật Xử lý VPHC sửa đổi, bổ sung năm 2020; Nghị định số 106/2025/NĐ CP, Thông tư số 88/2024/TT-BCA)</w:t>
        </w:r>
        <w:r w:rsidR="000339F3">
          <w:rPr>
            <w:noProof/>
            <w:webHidden/>
          </w:rPr>
          <w:tab/>
        </w:r>
        <w:r w:rsidR="000339F3">
          <w:rPr>
            <w:noProof/>
            <w:webHidden/>
          </w:rPr>
          <w:fldChar w:fldCharType="begin"/>
        </w:r>
        <w:r w:rsidR="000339F3">
          <w:rPr>
            <w:noProof/>
            <w:webHidden/>
          </w:rPr>
          <w:instrText xml:space="preserve"> PAGEREF _Toc205676821 \h </w:instrText>
        </w:r>
        <w:r w:rsidR="000339F3">
          <w:rPr>
            <w:noProof/>
            <w:webHidden/>
          </w:rPr>
        </w:r>
        <w:r w:rsidR="000339F3">
          <w:rPr>
            <w:noProof/>
            <w:webHidden/>
          </w:rPr>
          <w:fldChar w:fldCharType="separate"/>
        </w:r>
        <w:r w:rsidR="000339F3">
          <w:rPr>
            <w:noProof/>
            <w:webHidden/>
          </w:rPr>
          <w:t>66</w:t>
        </w:r>
        <w:r w:rsidR="000339F3">
          <w:rPr>
            <w:noProof/>
            <w:webHidden/>
          </w:rPr>
          <w:fldChar w:fldCharType="end"/>
        </w:r>
      </w:hyperlink>
    </w:p>
    <w:p w14:paraId="474E4274" w14:textId="365DDD66" w:rsidR="000339F3" w:rsidRDefault="00C226A4">
      <w:pPr>
        <w:pStyle w:val="TOC5"/>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22" w:history="1">
        <w:r w:rsidR="000339F3" w:rsidRPr="001D5847">
          <w:rPr>
            <w:rStyle w:val="Hyperlink"/>
            <w:noProof/>
          </w:rPr>
          <w:t>8.6.2. Xử phạt trong trường hợp phát hiện VPHC bằng phương tiện, thiết bị kỹ thuật nghiệp vụ (Điều 64 Luật Xử lý VPHC sửa đổi, bổ sung năm 2020, Chương II Nghị định 135/2021/NĐ-CP)</w:t>
        </w:r>
        <w:r w:rsidR="000339F3">
          <w:rPr>
            <w:noProof/>
            <w:webHidden/>
          </w:rPr>
          <w:tab/>
        </w:r>
        <w:r w:rsidR="000339F3">
          <w:rPr>
            <w:noProof/>
            <w:webHidden/>
          </w:rPr>
          <w:fldChar w:fldCharType="begin"/>
        </w:r>
        <w:r w:rsidR="000339F3">
          <w:rPr>
            <w:noProof/>
            <w:webHidden/>
          </w:rPr>
          <w:instrText xml:space="preserve"> PAGEREF _Toc205676822 \h </w:instrText>
        </w:r>
        <w:r w:rsidR="000339F3">
          <w:rPr>
            <w:noProof/>
            <w:webHidden/>
          </w:rPr>
        </w:r>
        <w:r w:rsidR="000339F3">
          <w:rPr>
            <w:noProof/>
            <w:webHidden/>
          </w:rPr>
          <w:fldChar w:fldCharType="separate"/>
        </w:r>
        <w:r w:rsidR="000339F3">
          <w:rPr>
            <w:noProof/>
            <w:webHidden/>
          </w:rPr>
          <w:t>66</w:t>
        </w:r>
        <w:r w:rsidR="000339F3">
          <w:rPr>
            <w:noProof/>
            <w:webHidden/>
          </w:rPr>
          <w:fldChar w:fldCharType="end"/>
        </w:r>
      </w:hyperlink>
    </w:p>
    <w:p w14:paraId="20582712" w14:textId="7C91CCED" w:rsidR="000339F3" w:rsidRDefault="00C226A4">
      <w:pPr>
        <w:pStyle w:val="TOC2"/>
        <w:tabs>
          <w:tab w:val="right" w:leader="dot" w:pos="9064"/>
        </w:tabs>
        <w:rPr>
          <w:rFonts w:asciiTheme="minorHAnsi" w:eastAsiaTheme="minorEastAsia" w:hAnsiTheme="minorHAnsi"/>
          <w:b w:val="0"/>
          <w:noProof/>
          <w:kern w:val="2"/>
          <w:sz w:val="24"/>
          <w:szCs w:val="24"/>
          <w:lang w:eastAsia="zh-CN"/>
          <w14:ligatures w14:val="standardContextual"/>
        </w:rPr>
      </w:pPr>
      <w:hyperlink w:anchor="_Toc205676823" w:history="1">
        <w:r w:rsidR="000339F3" w:rsidRPr="001D5847">
          <w:rPr>
            <w:rStyle w:val="Hyperlink"/>
            <w:noProof/>
          </w:rPr>
          <w:t>III. NGHỊ ĐỊNH SỐ 106/2025/NĐ-CP NGÀY 15/5/2025 CỦA CHÍNH PHỦ QUY ĐỊNH XỬ PHẠT VPHC TRONG LĨNH VỰC PCCC VÀ CNCH</w:t>
        </w:r>
        <w:r w:rsidR="000339F3">
          <w:rPr>
            <w:noProof/>
            <w:webHidden/>
          </w:rPr>
          <w:tab/>
        </w:r>
        <w:r w:rsidR="000339F3">
          <w:rPr>
            <w:noProof/>
            <w:webHidden/>
          </w:rPr>
          <w:fldChar w:fldCharType="begin"/>
        </w:r>
        <w:r w:rsidR="000339F3">
          <w:rPr>
            <w:noProof/>
            <w:webHidden/>
          </w:rPr>
          <w:instrText xml:space="preserve"> PAGEREF _Toc205676823 \h </w:instrText>
        </w:r>
        <w:r w:rsidR="000339F3">
          <w:rPr>
            <w:noProof/>
            <w:webHidden/>
          </w:rPr>
        </w:r>
        <w:r w:rsidR="000339F3">
          <w:rPr>
            <w:noProof/>
            <w:webHidden/>
          </w:rPr>
          <w:fldChar w:fldCharType="separate"/>
        </w:r>
        <w:r w:rsidR="000339F3">
          <w:rPr>
            <w:noProof/>
            <w:webHidden/>
          </w:rPr>
          <w:t>69</w:t>
        </w:r>
        <w:r w:rsidR="000339F3">
          <w:rPr>
            <w:noProof/>
            <w:webHidden/>
          </w:rPr>
          <w:fldChar w:fldCharType="end"/>
        </w:r>
      </w:hyperlink>
    </w:p>
    <w:p w14:paraId="70DFA997" w14:textId="5403EB8D"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824" w:history="1">
        <w:r w:rsidR="000339F3" w:rsidRPr="001D5847">
          <w:rPr>
            <w:rStyle w:val="Hyperlink"/>
            <w:noProof/>
          </w:rPr>
          <w:t>1. Sự cần thiết ban hành</w:t>
        </w:r>
        <w:r w:rsidR="000339F3">
          <w:rPr>
            <w:noProof/>
            <w:webHidden/>
          </w:rPr>
          <w:tab/>
        </w:r>
        <w:r w:rsidR="000339F3">
          <w:rPr>
            <w:noProof/>
            <w:webHidden/>
          </w:rPr>
          <w:fldChar w:fldCharType="begin"/>
        </w:r>
        <w:r w:rsidR="000339F3">
          <w:rPr>
            <w:noProof/>
            <w:webHidden/>
          </w:rPr>
          <w:instrText xml:space="preserve"> PAGEREF _Toc205676824 \h </w:instrText>
        </w:r>
        <w:r w:rsidR="000339F3">
          <w:rPr>
            <w:noProof/>
            <w:webHidden/>
          </w:rPr>
        </w:r>
        <w:r w:rsidR="000339F3">
          <w:rPr>
            <w:noProof/>
            <w:webHidden/>
          </w:rPr>
          <w:fldChar w:fldCharType="separate"/>
        </w:r>
        <w:r w:rsidR="000339F3">
          <w:rPr>
            <w:noProof/>
            <w:webHidden/>
          </w:rPr>
          <w:t>69</w:t>
        </w:r>
        <w:r w:rsidR="000339F3">
          <w:rPr>
            <w:noProof/>
            <w:webHidden/>
          </w:rPr>
          <w:fldChar w:fldCharType="end"/>
        </w:r>
      </w:hyperlink>
    </w:p>
    <w:p w14:paraId="4F79EDB5" w14:textId="336407A1" w:rsidR="000339F3" w:rsidRDefault="00C226A4">
      <w:pPr>
        <w:pStyle w:val="TOC3"/>
        <w:tabs>
          <w:tab w:val="right" w:leader="dot" w:pos="9064"/>
        </w:tabs>
        <w:rPr>
          <w:rFonts w:asciiTheme="minorHAnsi" w:eastAsiaTheme="minorEastAsia" w:hAnsiTheme="minorHAnsi"/>
          <w:b w:val="0"/>
          <w:i w:val="0"/>
          <w:noProof/>
          <w:kern w:val="2"/>
          <w:sz w:val="24"/>
          <w:szCs w:val="24"/>
          <w:lang w:eastAsia="zh-CN"/>
          <w14:ligatures w14:val="standardContextual"/>
        </w:rPr>
      </w:pPr>
      <w:hyperlink w:anchor="_Toc205676825" w:history="1">
        <w:r w:rsidR="000339F3" w:rsidRPr="001D5847">
          <w:rPr>
            <w:rStyle w:val="Hyperlink"/>
            <w:noProof/>
          </w:rPr>
          <w:t>2. Nội dung của Nghị định số 106/2025/NĐ-CP</w:t>
        </w:r>
        <w:r w:rsidR="000339F3">
          <w:rPr>
            <w:noProof/>
            <w:webHidden/>
          </w:rPr>
          <w:tab/>
        </w:r>
        <w:r w:rsidR="000339F3">
          <w:rPr>
            <w:noProof/>
            <w:webHidden/>
          </w:rPr>
          <w:fldChar w:fldCharType="begin"/>
        </w:r>
        <w:r w:rsidR="000339F3">
          <w:rPr>
            <w:noProof/>
            <w:webHidden/>
          </w:rPr>
          <w:instrText xml:space="preserve"> PAGEREF _Toc205676825 \h </w:instrText>
        </w:r>
        <w:r w:rsidR="000339F3">
          <w:rPr>
            <w:noProof/>
            <w:webHidden/>
          </w:rPr>
        </w:r>
        <w:r w:rsidR="000339F3">
          <w:rPr>
            <w:noProof/>
            <w:webHidden/>
          </w:rPr>
          <w:fldChar w:fldCharType="separate"/>
        </w:r>
        <w:r w:rsidR="000339F3">
          <w:rPr>
            <w:noProof/>
            <w:webHidden/>
          </w:rPr>
          <w:t>69</w:t>
        </w:r>
        <w:r w:rsidR="000339F3">
          <w:rPr>
            <w:noProof/>
            <w:webHidden/>
          </w:rPr>
          <w:fldChar w:fldCharType="end"/>
        </w:r>
      </w:hyperlink>
    </w:p>
    <w:p w14:paraId="13A1094E" w14:textId="5EB50C11"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26" w:history="1">
        <w:r w:rsidR="000339F3" w:rsidRPr="001D5847">
          <w:rPr>
            <w:rStyle w:val="Hyperlink"/>
            <w:noProof/>
          </w:rPr>
          <w:t>2.1. Các hành vi vi phạm tại Nghị định số 106/2025/NĐ-CP</w:t>
        </w:r>
        <w:r w:rsidR="000339F3">
          <w:rPr>
            <w:noProof/>
            <w:webHidden/>
          </w:rPr>
          <w:tab/>
        </w:r>
        <w:r w:rsidR="000339F3">
          <w:rPr>
            <w:noProof/>
            <w:webHidden/>
          </w:rPr>
          <w:fldChar w:fldCharType="begin"/>
        </w:r>
        <w:r w:rsidR="000339F3">
          <w:rPr>
            <w:noProof/>
            <w:webHidden/>
          </w:rPr>
          <w:instrText xml:space="preserve"> PAGEREF _Toc205676826 \h </w:instrText>
        </w:r>
        <w:r w:rsidR="000339F3">
          <w:rPr>
            <w:noProof/>
            <w:webHidden/>
          </w:rPr>
        </w:r>
        <w:r w:rsidR="000339F3">
          <w:rPr>
            <w:noProof/>
            <w:webHidden/>
          </w:rPr>
          <w:fldChar w:fldCharType="separate"/>
        </w:r>
        <w:r w:rsidR="000339F3">
          <w:rPr>
            <w:noProof/>
            <w:webHidden/>
          </w:rPr>
          <w:t>70</w:t>
        </w:r>
        <w:r w:rsidR="000339F3">
          <w:rPr>
            <w:noProof/>
            <w:webHidden/>
          </w:rPr>
          <w:fldChar w:fldCharType="end"/>
        </w:r>
      </w:hyperlink>
    </w:p>
    <w:p w14:paraId="23EEB2EE" w14:textId="36A8B8A3" w:rsidR="000339F3" w:rsidRDefault="00C226A4">
      <w:pPr>
        <w:pStyle w:val="TOC4"/>
        <w:tabs>
          <w:tab w:val="right" w:leader="dot" w:pos="9064"/>
        </w:tabs>
        <w:rPr>
          <w:rFonts w:asciiTheme="minorHAnsi" w:eastAsiaTheme="minorEastAsia" w:hAnsiTheme="minorHAnsi"/>
          <w:i w:val="0"/>
          <w:noProof/>
          <w:kern w:val="2"/>
          <w:sz w:val="24"/>
          <w:szCs w:val="24"/>
          <w:lang w:eastAsia="zh-CN"/>
          <w14:ligatures w14:val="standardContextual"/>
        </w:rPr>
      </w:pPr>
      <w:hyperlink w:anchor="_Toc205676827" w:history="1">
        <w:r w:rsidR="000339F3" w:rsidRPr="001D5847">
          <w:rPr>
            <w:rStyle w:val="Hyperlink"/>
            <w:noProof/>
          </w:rPr>
          <w:t>2.2. Một số nội dung lưu ý tại Nghị định số 106/2025/NĐ-CP</w:t>
        </w:r>
        <w:r w:rsidR="000339F3">
          <w:rPr>
            <w:noProof/>
            <w:webHidden/>
          </w:rPr>
          <w:tab/>
        </w:r>
        <w:r w:rsidR="000339F3">
          <w:rPr>
            <w:noProof/>
            <w:webHidden/>
          </w:rPr>
          <w:fldChar w:fldCharType="begin"/>
        </w:r>
        <w:r w:rsidR="000339F3">
          <w:rPr>
            <w:noProof/>
            <w:webHidden/>
          </w:rPr>
          <w:instrText xml:space="preserve"> PAGEREF _Toc205676827 \h </w:instrText>
        </w:r>
        <w:r w:rsidR="000339F3">
          <w:rPr>
            <w:noProof/>
            <w:webHidden/>
          </w:rPr>
        </w:r>
        <w:r w:rsidR="000339F3">
          <w:rPr>
            <w:noProof/>
            <w:webHidden/>
          </w:rPr>
          <w:fldChar w:fldCharType="separate"/>
        </w:r>
        <w:r w:rsidR="000339F3">
          <w:rPr>
            <w:noProof/>
            <w:webHidden/>
          </w:rPr>
          <w:t>84</w:t>
        </w:r>
        <w:r w:rsidR="000339F3">
          <w:rPr>
            <w:noProof/>
            <w:webHidden/>
          </w:rPr>
          <w:fldChar w:fldCharType="end"/>
        </w:r>
      </w:hyperlink>
    </w:p>
    <w:p w14:paraId="147AF595" w14:textId="175313C7" w:rsidR="000339F3" w:rsidRPr="00F949D3" w:rsidRDefault="000339F3" w:rsidP="005936A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end"/>
      </w:r>
    </w:p>
    <w:sectPr w:rsidR="000339F3" w:rsidRPr="00F949D3" w:rsidSect="00705612">
      <w:headerReference w:type="defaul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B8AA7" w14:textId="77777777" w:rsidR="00C226A4" w:rsidRDefault="00C226A4" w:rsidP="00705612">
      <w:pPr>
        <w:spacing w:after="0" w:line="240" w:lineRule="auto"/>
      </w:pPr>
      <w:r>
        <w:separator/>
      </w:r>
    </w:p>
  </w:endnote>
  <w:endnote w:type="continuationSeparator" w:id="0">
    <w:p w14:paraId="31B3AFE1" w14:textId="77777777" w:rsidR="00C226A4" w:rsidRDefault="00C226A4" w:rsidP="0070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E87C5" w14:textId="77777777" w:rsidR="00C226A4" w:rsidRDefault="00C226A4" w:rsidP="00705612">
      <w:pPr>
        <w:spacing w:after="0" w:line="240" w:lineRule="auto"/>
      </w:pPr>
      <w:r>
        <w:separator/>
      </w:r>
    </w:p>
  </w:footnote>
  <w:footnote w:type="continuationSeparator" w:id="0">
    <w:p w14:paraId="694669DB" w14:textId="77777777" w:rsidR="00C226A4" w:rsidRDefault="00C226A4" w:rsidP="00705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397081"/>
      <w:docPartObj>
        <w:docPartGallery w:val="Page Numbers (Top of Page)"/>
        <w:docPartUnique/>
      </w:docPartObj>
    </w:sdtPr>
    <w:sdtEndPr>
      <w:rPr>
        <w:rFonts w:ascii="Times New Roman" w:hAnsi="Times New Roman" w:cs="Times New Roman"/>
        <w:noProof/>
        <w:sz w:val="24"/>
        <w:szCs w:val="24"/>
      </w:rPr>
    </w:sdtEndPr>
    <w:sdtContent>
      <w:p w14:paraId="4683BECA" w14:textId="77777777" w:rsidR="00C75DC9" w:rsidRPr="00E71C6D" w:rsidRDefault="00C75DC9" w:rsidP="00E71C6D">
        <w:pPr>
          <w:pStyle w:val="Header"/>
          <w:jc w:val="center"/>
          <w:rPr>
            <w:rFonts w:ascii="Times New Roman" w:hAnsi="Times New Roman" w:cs="Times New Roman"/>
            <w:sz w:val="24"/>
            <w:szCs w:val="24"/>
          </w:rPr>
        </w:pPr>
        <w:r w:rsidRPr="00E71C6D">
          <w:rPr>
            <w:rFonts w:ascii="Times New Roman" w:hAnsi="Times New Roman" w:cs="Times New Roman"/>
            <w:sz w:val="24"/>
            <w:szCs w:val="24"/>
          </w:rPr>
          <w:fldChar w:fldCharType="begin"/>
        </w:r>
        <w:r w:rsidRPr="00E71C6D">
          <w:rPr>
            <w:rFonts w:ascii="Times New Roman" w:hAnsi="Times New Roman" w:cs="Times New Roman"/>
            <w:sz w:val="24"/>
            <w:szCs w:val="24"/>
          </w:rPr>
          <w:instrText xml:space="preserve"> PAGE   \* MERGEFORMAT </w:instrText>
        </w:r>
        <w:r w:rsidRPr="00E71C6D">
          <w:rPr>
            <w:rFonts w:ascii="Times New Roman" w:hAnsi="Times New Roman" w:cs="Times New Roman"/>
            <w:sz w:val="24"/>
            <w:szCs w:val="24"/>
          </w:rPr>
          <w:fldChar w:fldCharType="separate"/>
        </w:r>
        <w:r w:rsidR="003B6D29">
          <w:rPr>
            <w:rFonts w:ascii="Times New Roman" w:hAnsi="Times New Roman" w:cs="Times New Roman"/>
            <w:noProof/>
            <w:sz w:val="24"/>
            <w:szCs w:val="24"/>
          </w:rPr>
          <w:t>2</w:t>
        </w:r>
        <w:r w:rsidRPr="00E71C6D">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12"/>
    <w:rsid w:val="000339F3"/>
    <w:rsid w:val="0006442C"/>
    <w:rsid w:val="000A6043"/>
    <w:rsid w:val="000C30B0"/>
    <w:rsid w:val="000F3DEE"/>
    <w:rsid w:val="00162725"/>
    <w:rsid w:val="0018218F"/>
    <w:rsid w:val="001C1302"/>
    <w:rsid w:val="00204D68"/>
    <w:rsid w:val="00210220"/>
    <w:rsid w:val="00273ABD"/>
    <w:rsid w:val="00280FF2"/>
    <w:rsid w:val="002E2D96"/>
    <w:rsid w:val="002F5D72"/>
    <w:rsid w:val="00330EFA"/>
    <w:rsid w:val="003356C1"/>
    <w:rsid w:val="00362387"/>
    <w:rsid w:val="003B6D29"/>
    <w:rsid w:val="003C09ED"/>
    <w:rsid w:val="003C411D"/>
    <w:rsid w:val="003C641A"/>
    <w:rsid w:val="003F7852"/>
    <w:rsid w:val="00440405"/>
    <w:rsid w:val="00453C3F"/>
    <w:rsid w:val="00477FBD"/>
    <w:rsid w:val="004818C7"/>
    <w:rsid w:val="00500C51"/>
    <w:rsid w:val="005042AA"/>
    <w:rsid w:val="00507E2F"/>
    <w:rsid w:val="00513680"/>
    <w:rsid w:val="0052101F"/>
    <w:rsid w:val="00545C21"/>
    <w:rsid w:val="0054663E"/>
    <w:rsid w:val="00562E88"/>
    <w:rsid w:val="00573188"/>
    <w:rsid w:val="0058776B"/>
    <w:rsid w:val="005936A9"/>
    <w:rsid w:val="005B204C"/>
    <w:rsid w:val="005F4475"/>
    <w:rsid w:val="005F5DD6"/>
    <w:rsid w:val="006218FD"/>
    <w:rsid w:val="0064210B"/>
    <w:rsid w:val="00685F66"/>
    <w:rsid w:val="006C0031"/>
    <w:rsid w:val="006D0196"/>
    <w:rsid w:val="00705612"/>
    <w:rsid w:val="00726691"/>
    <w:rsid w:val="00743965"/>
    <w:rsid w:val="00754069"/>
    <w:rsid w:val="007809C5"/>
    <w:rsid w:val="007C26B3"/>
    <w:rsid w:val="0086424B"/>
    <w:rsid w:val="0086708B"/>
    <w:rsid w:val="008B6421"/>
    <w:rsid w:val="00903DBC"/>
    <w:rsid w:val="00931696"/>
    <w:rsid w:val="0095148F"/>
    <w:rsid w:val="00953F5F"/>
    <w:rsid w:val="00966810"/>
    <w:rsid w:val="00984D80"/>
    <w:rsid w:val="009B3AE1"/>
    <w:rsid w:val="009B3DB4"/>
    <w:rsid w:val="009C1CD4"/>
    <w:rsid w:val="009D3530"/>
    <w:rsid w:val="009F173C"/>
    <w:rsid w:val="00A1704F"/>
    <w:rsid w:val="00A26B53"/>
    <w:rsid w:val="00A47E8C"/>
    <w:rsid w:val="00A8505B"/>
    <w:rsid w:val="00AB2284"/>
    <w:rsid w:val="00AF6394"/>
    <w:rsid w:val="00BC199E"/>
    <w:rsid w:val="00C226A4"/>
    <w:rsid w:val="00C74F45"/>
    <w:rsid w:val="00C75DC9"/>
    <w:rsid w:val="00CB7987"/>
    <w:rsid w:val="00CD6C44"/>
    <w:rsid w:val="00D118F5"/>
    <w:rsid w:val="00D24CA4"/>
    <w:rsid w:val="00D66E43"/>
    <w:rsid w:val="00DB2CC0"/>
    <w:rsid w:val="00DD361A"/>
    <w:rsid w:val="00DD4246"/>
    <w:rsid w:val="00DE1DA4"/>
    <w:rsid w:val="00DF0640"/>
    <w:rsid w:val="00E04A9A"/>
    <w:rsid w:val="00E71C6D"/>
    <w:rsid w:val="00E82EC4"/>
    <w:rsid w:val="00E97115"/>
    <w:rsid w:val="00EB0E74"/>
    <w:rsid w:val="00EE5590"/>
    <w:rsid w:val="00F949D3"/>
    <w:rsid w:val="00F96F59"/>
    <w:rsid w:val="00FB041C"/>
    <w:rsid w:val="00FD6C26"/>
    <w:rsid w:val="00FE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12"/>
  </w:style>
  <w:style w:type="paragraph" w:styleId="Footer">
    <w:name w:val="footer"/>
    <w:basedOn w:val="Normal"/>
    <w:link w:val="FooterChar"/>
    <w:uiPriority w:val="99"/>
    <w:unhideWhenUsed/>
    <w:rsid w:val="0070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12"/>
  </w:style>
  <w:style w:type="paragraph" w:styleId="FootnoteText">
    <w:name w:val="footnote text"/>
    <w:basedOn w:val="Normal"/>
    <w:link w:val="FootnoteTextChar"/>
    <w:uiPriority w:val="99"/>
    <w:semiHidden/>
    <w:unhideWhenUsed/>
    <w:rsid w:val="007C2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6B3"/>
    <w:rPr>
      <w:sz w:val="20"/>
      <w:szCs w:val="20"/>
    </w:rPr>
  </w:style>
  <w:style w:type="character" w:styleId="FootnoteReference">
    <w:name w:val="footnote reference"/>
    <w:basedOn w:val="DefaultParagraphFont"/>
    <w:uiPriority w:val="99"/>
    <w:semiHidden/>
    <w:unhideWhenUsed/>
    <w:rsid w:val="007C26B3"/>
    <w:rPr>
      <w:vertAlign w:val="superscript"/>
    </w:rPr>
  </w:style>
  <w:style w:type="table" w:styleId="TableGrid">
    <w:name w:val="Table Grid"/>
    <w:basedOn w:val="TableNormal"/>
    <w:uiPriority w:val="59"/>
    <w:rsid w:val="00FD6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641A"/>
    <w:pPr>
      <w:ind w:left="720"/>
      <w:contextualSpacing/>
    </w:pPr>
  </w:style>
  <w:style w:type="paragraph" w:styleId="BalloonText">
    <w:name w:val="Balloon Text"/>
    <w:basedOn w:val="Normal"/>
    <w:link w:val="BalloonTextChar"/>
    <w:uiPriority w:val="99"/>
    <w:semiHidden/>
    <w:unhideWhenUsed/>
    <w:rsid w:val="002E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D96"/>
    <w:rPr>
      <w:rFonts w:ascii="Tahoma" w:hAnsi="Tahoma" w:cs="Tahoma"/>
      <w:sz w:val="16"/>
      <w:szCs w:val="16"/>
    </w:rPr>
  </w:style>
  <w:style w:type="paragraph" w:customStyle="1" w:styleId="1">
    <w:name w:val="1"/>
    <w:basedOn w:val="Normal"/>
    <w:autoRedefine/>
    <w:qFormat/>
    <w:rsid w:val="00513680"/>
    <w:pPr>
      <w:spacing w:before="120" w:after="120" w:line="240" w:lineRule="auto"/>
      <w:jc w:val="center"/>
      <w:outlineLvl w:val="0"/>
    </w:pPr>
    <w:rPr>
      <w:rFonts w:ascii="Times New Roman" w:hAnsi="Times New Roman" w:cs="Times New Roman"/>
      <w:b/>
      <w:sz w:val="28"/>
      <w:szCs w:val="28"/>
    </w:rPr>
  </w:style>
  <w:style w:type="paragraph" w:customStyle="1" w:styleId="2">
    <w:name w:val="2"/>
    <w:basedOn w:val="Normal"/>
    <w:autoRedefine/>
    <w:qFormat/>
    <w:rsid w:val="00513680"/>
    <w:pPr>
      <w:spacing w:before="120" w:after="120" w:line="240" w:lineRule="auto"/>
      <w:ind w:firstLine="720"/>
      <w:outlineLvl w:val="1"/>
    </w:pPr>
    <w:rPr>
      <w:rFonts w:ascii="Times New Roman" w:hAnsi="Times New Roman" w:cs="Times New Roman"/>
      <w:b/>
      <w:sz w:val="28"/>
      <w:szCs w:val="28"/>
    </w:rPr>
  </w:style>
  <w:style w:type="paragraph" w:customStyle="1" w:styleId="3">
    <w:name w:val="3"/>
    <w:basedOn w:val="Normal"/>
    <w:autoRedefine/>
    <w:qFormat/>
    <w:rsid w:val="00513680"/>
    <w:pPr>
      <w:spacing w:before="120" w:after="120" w:line="240" w:lineRule="auto"/>
      <w:ind w:firstLine="720"/>
      <w:jc w:val="both"/>
      <w:outlineLvl w:val="2"/>
    </w:pPr>
    <w:rPr>
      <w:rFonts w:ascii="Times New Roman" w:hAnsi="Times New Roman" w:cs="Times New Roman"/>
      <w:b/>
      <w:sz w:val="28"/>
      <w:szCs w:val="28"/>
    </w:rPr>
  </w:style>
  <w:style w:type="paragraph" w:customStyle="1" w:styleId="4">
    <w:name w:val="4"/>
    <w:basedOn w:val="Normal"/>
    <w:autoRedefine/>
    <w:qFormat/>
    <w:rsid w:val="00513680"/>
    <w:pPr>
      <w:spacing w:before="120" w:after="120" w:line="240" w:lineRule="auto"/>
      <w:ind w:firstLine="720"/>
      <w:jc w:val="both"/>
      <w:outlineLvl w:val="3"/>
    </w:pPr>
    <w:rPr>
      <w:rFonts w:ascii="Times New Roman" w:hAnsi="Times New Roman" w:cs="Times New Roman"/>
      <w:i/>
      <w:sz w:val="28"/>
      <w:szCs w:val="28"/>
    </w:rPr>
  </w:style>
  <w:style w:type="paragraph" w:customStyle="1" w:styleId="5">
    <w:name w:val="5"/>
    <w:basedOn w:val="Normal"/>
    <w:autoRedefine/>
    <w:qFormat/>
    <w:rsid w:val="0086708B"/>
    <w:pPr>
      <w:spacing w:before="120" w:after="120" w:line="240" w:lineRule="auto"/>
      <w:ind w:firstLine="720"/>
      <w:jc w:val="both"/>
      <w:outlineLvl w:val="4"/>
    </w:pPr>
    <w:rPr>
      <w:rFonts w:ascii="Times New Roman" w:hAnsi="Times New Roman" w:cs="Times New Roman"/>
      <w:i/>
      <w:sz w:val="28"/>
      <w:szCs w:val="28"/>
    </w:rPr>
  </w:style>
  <w:style w:type="paragraph" w:customStyle="1" w:styleId="6">
    <w:name w:val="6"/>
    <w:basedOn w:val="5"/>
    <w:autoRedefine/>
    <w:qFormat/>
    <w:rsid w:val="0086708B"/>
  </w:style>
  <w:style w:type="paragraph" w:styleId="TOC1">
    <w:name w:val="toc 1"/>
    <w:basedOn w:val="Normal"/>
    <w:next w:val="Normal"/>
    <w:autoRedefine/>
    <w:uiPriority w:val="39"/>
    <w:unhideWhenUsed/>
    <w:rsid w:val="000339F3"/>
    <w:pPr>
      <w:spacing w:before="120" w:after="120" w:line="240" w:lineRule="auto"/>
      <w:jc w:val="both"/>
      <w:outlineLvl w:val="0"/>
    </w:pPr>
    <w:rPr>
      <w:rFonts w:ascii="Times New Roman" w:hAnsi="Times New Roman"/>
      <w:b/>
      <w:sz w:val="28"/>
    </w:rPr>
  </w:style>
  <w:style w:type="paragraph" w:styleId="TOC2">
    <w:name w:val="toc 2"/>
    <w:basedOn w:val="Normal"/>
    <w:next w:val="Normal"/>
    <w:autoRedefine/>
    <w:uiPriority w:val="39"/>
    <w:unhideWhenUsed/>
    <w:rsid w:val="000339F3"/>
    <w:pPr>
      <w:spacing w:before="120" w:after="120" w:line="240" w:lineRule="auto"/>
      <w:ind w:firstLine="720"/>
      <w:jc w:val="both"/>
      <w:outlineLvl w:val="1"/>
    </w:pPr>
    <w:rPr>
      <w:rFonts w:ascii="Times New Roman" w:hAnsi="Times New Roman"/>
      <w:b/>
      <w:sz w:val="28"/>
    </w:rPr>
  </w:style>
  <w:style w:type="paragraph" w:styleId="TOC3">
    <w:name w:val="toc 3"/>
    <w:basedOn w:val="Normal"/>
    <w:next w:val="Normal"/>
    <w:autoRedefine/>
    <w:uiPriority w:val="39"/>
    <w:unhideWhenUsed/>
    <w:rsid w:val="000339F3"/>
    <w:pPr>
      <w:spacing w:after="100"/>
      <w:ind w:firstLine="720"/>
      <w:jc w:val="both"/>
      <w:outlineLvl w:val="2"/>
    </w:pPr>
    <w:rPr>
      <w:rFonts w:ascii="Times New Roman" w:hAnsi="Times New Roman"/>
      <w:b/>
      <w:i/>
      <w:sz w:val="28"/>
    </w:rPr>
  </w:style>
  <w:style w:type="paragraph" w:styleId="TOC4">
    <w:name w:val="toc 4"/>
    <w:basedOn w:val="Normal"/>
    <w:next w:val="Normal"/>
    <w:autoRedefine/>
    <w:uiPriority w:val="39"/>
    <w:unhideWhenUsed/>
    <w:rsid w:val="000339F3"/>
    <w:pPr>
      <w:spacing w:before="120" w:after="120" w:line="240" w:lineRule="auto"/>
      <w:ind w:firstLine="720"/>
      <w:jc w:val="both"/>
      <w:outlineLvl w:val="3"/>
    </w:pPr>
    <w:rPr>
      <w:rFonts w:ascii="Times New Roman" w:hAnsi="Times New Roman"/>
      <w:i/>
      <w:sz w:val="28"/>
    </w:rPr>
  </w:style>
  <w:style w:type="paragraph" w:styleId="TOC5">
    <w:name w:val="toc 5"/>
    <w:basedOn w:val="Normal"/>
    <w:next w:val="Normal"/>
    <w:autoRedefine/>
    <w:uiPriority w:val="39"/>
    <w:unhideWhenUsed/>
    <w:rsid w:val="000339F3"/>
    <w:pPr>
      <w:spacing w:before="120" w:after="120" w:line="240" w:lineRule="auto"/>
      <w:ind w:firstLine="720"/>
      <w:jc w:val="both"/>
      <w:outlineLvl w:val="4"/>
    </w:pPr>
    <w:rPr>
      <w:rFonts w:ascii="Times New Roman" w:hAnsi="Times New Roman"/>
      <w:i/>
      <w:sz w:val="28"/>
    </w:rPr>
  </w:style>
  <w:style w:type="paragraph" w:styleId="TOC6">
    <w:name w:val="toc 6"/>
    <w:basedOn w:val="Normal"/>
    <w:next w:val="Normal"/>
    <w:autoRedefine/>
    <w:uiPriority w:val="39"/>
    <w:unhideWhenUsed/>
    <w:rsid w:val="000339F3"/>
    <w:pPr>
      <w:spacing w:before="120" w:after="120" w:line="240" w:lineRule="auto"/>
      <w:ind w:firstLine="720"/>
      <w:jc w:val="both"/>
      <w:outlineLvl w:val="5"/>
    </w:pPr>
    <w:rPr>
      <w:rFonts w:ascii="Times New Roman" w:hAnsi="Times New Roman"/>
      <w:i/>
      <w:sz w:val="28"/>
    </w:rPr>
  </w:style>
  <w:style w:type="character" w:styleId="Hyperlink">
    <w:name w:val="Hyperlink"/>
    <w:basedOn w:val="DefaultParagraphFont"/>
    <w:uiPriority w:val="99"/>
    <w:unhideWhenUsed/>
    <w:rsid w:val="000339F3"/>
    <w:rPr>
      <w:color w:val="0000FF" w:themeColor="hyperlink"/>
      <w:u w:val="single"/>
    </w:rPr>
  </w:style>
  <w:style w:type="paragraph" w:styleId="TOC7">
    <w:name w:val="toc 7"/>
    <w:basedOn w:val="Normal"/>
    <w:next w:val="Normal"/>
    <w:autoRedefine/>
    <w:uiPriority w:val="39"/>
    <w:unhideWhenUsed/>
    <w:rsid w:val="000339F3"/>
    <w:pPr>
      <w:spacing w:after="100" w:line="278" w:lineRule="auto"/>
      <w:ind w:left="1440"/>
    </w:pPr>
    <w:rPr>
      <w:rFonts w:eastAsiaTheme="minorEastAsia"/>
      <w:kern w:val="2"/>
      <w:sz w:val="24"/>
      <w:szCs w:val="24"/>
      <w:lang w:eastAsia="zh-CN"/>
      <w14:ligatures w14:val="standardContextual"/>
    </w:rPr>
  </w:style>
  <w:style w:type="paragraph" w:styleId="TOC8">
    <w:name w:val="toc 8"/>
    <w:basedOn w:val="Normal"/>
    <w:next w:val="Normal"/>
    <w:autoRedefine/>
    <w:uiPriority w:val="39"/>
    <w:unhideWhenUsed/>
    <w:rsid w:val="000339F3"/>
    <w:pPr>
      <w:spacing w:after="100" w:line="278" w:lineRule="auto"/>
      <w:ind w:left="1680"/>
    </w:pPr>
    <w:rPr>
      <w:rFonts w:eastAsiaTheme="minorEastAsia"/>
      <w:kern w:val="2"/>
      <w:sz w:val="24"/>
      <w:szCs w:val="24"/>
      <w:lang w:eastAsia="zh-CN"/>
      <w14:ligatures w14:val="standardContextual"/>
    </w:rPr>
  </w:style>
  <w:style w:type="paragraph" w:styleId="TOC9">
    <w:name w:val="toc 9"/>
    <w:basedOn w:val="Normal"/>
    <w:next w:val="Normal"/>
    <w:autoRedefine/>
    <w:uiPriority w:val="39"/>
    <w:unhideWhenUsed/>
    <w:rsid w:val="000339F3"/>
    <w:pPr>
      <w:spacing w:after="100" w:line="278" w:lineRule="auto"/>
      <w:ind w:left="1920"/>
    </w:pPr>
    <w:rPr>
      <w:rFonts w:eastAsiaTheme="minorEastAsia"/>
      <w:kern w:val="2"/>
      <w:sz w:val="24"/>
      <w:szCs w:val="24"/>
      <w:lang w:eastAsia="zh-CN"/>
      <w14:ligatures w14:val="standardContextual"/>
    </w:rPr>
  </w:style>
  <w:style w:type="character" w:customStyle="1" w:styleId="UnresolvedMention">
    <w:name w:val="Unresolved Mention"/>
    <w:basedOn w:val="DefaultParagraphFont"/>
    <w:uiPriority w:val="99"/>
    <w:semiHidden/>
    <w:unhideWhenUsed/>
    <w:rsid w:val="000339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612"/>
  </w:style>
  <w:style w:type="paragraph" w:styleId="Footer">
    <w:name w:val="footer"/>
    <w:basedOn w:val="Normal"/>
    <w:link w:val="FooterChar"/>
    <w:uiPriority w:val="99"/>
    <w:unhideWhenUsed/>
    <w:rsid w:val="0070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12"/>
  </w:style>
  <w:style w:type="paragraph" w:styleId="FootnoteText">
    <w:name w:val="footnote text"/>
    <w:basedOn w:val="Normal"/>
    <w:link w:val="FootnoteTextChar"/>
    <w:uiPriority w:val="99"/>
    <w:semiHidden/>
    <w:unhideWhenUsed/>
    <w:rsid w:val="007C2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6B3"/>
    <w:rPr>
      <w:sz w:val="20"/>
      <w:szCs w:val="20"/>
    </w:rPr>
  </w:style>
  <w:style w:type="character" w:styleId="FootnoteReference">
    <w:name w:val="footnote reference"/>
    <w:basedOn w:val="DefaultParagraphFont"/>
    <w:uiPriority w:val="99"/>
    <w:semiHidden/>
    <w:unhideWhenUsed/>
    <w:rsid w:val="007C26B3"/>
    <w:rPr>
      <w:vertAlign w:val="superscript"/>
    </w:rPr>
  </w:style>
  <w:style w:type="table" w:styleId="TableGrid">
    <w:name w:val="Table Grid"/>
    <w:basedOn w:val="TableNormal"/>
    <w:uiPriority w:val="59"/>
    <w:rsid w:val="00FD6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641A"/>
    <w:pPr>
      <w:ind w:left="720"/>
      <w:contextualSpacing/>
    </w:pPr>
  </w:style>
  <w:style w:type="paragraph" w:styleId="BalloonText">
    <w:name w:val="Balloon Text"/>
    <w:basedOn w:val="Normal"/>
    <w:link w:val="BalloonTextChar"/>
    <w:uiPriority w:val="99"/>
    <w:semiHidden/>
    <w:unhideWhenUsed/>
    <w:rsid w:val="002E2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D96"/>
    <w:rPr>
      <w:rFonts w:ascii="Tahoma" w:hAnsi="Tahoma" w:cs="Tahoma"/>
      <w:sz w:val="16"/>
      <w:szCs w:val="16"/>
    </w:rPr>
  </w:style>
  <w:style w:type="paragraph" w:customStyle="1" w:styleId="1">
    <w:name w:val="1"/>
    <w:basedOn w:val="Normal"/>
    <w:autoRedefine/>
    <w:qFormat/>
    <w:rsid w:val="00513680"/>
    <w:pPr>
      <w:spacing w:before="120" w:after="120" w:line="240" w:lineRule="auto"/>
      <w:jc w:val="center"/>
      <w:outlineLvl w:val="0"/>
    </w:pPr>
    <w:rPr>
      <w:rFonts w:ascii="Times New Roman" w:hAnsi="Times New Roman" w:cs="Times New Roman"/>
      <w:b/>
      <w:sz w:val="28"/>
      <w:szCs w:val="28"/>
    </w:rPr>
  </w:style>
  <w:style w:type="paragraph" w:customStyle="1" w:styleId="2">
    <w:name w:val="2"/>
    <w:basedOn w:val="Normal"/>
    <w:autoRedefine/>
    <w:qFormat/>
    <w:rsid w:val="00513680"/>
    <w:pPr>
      <w:spacing w:before="120" w:after="120" w:line="240" w:lineRule="auto"/>
      <w:ind w:firstLine="720"/>
      <w:outlineLvl w:val="1"/>
    </w:pPr>
    <w:rPr>
      <w:rFonts w:ascii="Times New Roman" w:hAnsi="Times New Roman" w:cs="Times New Roman"/>
      <w:b/>
      <w:sz w:val="28"/>
      <w:szCs w:val="28"/>
    </w:rPr>
  </w:style>
  <w:style w:type="paragraph" w:customStyle="1" w:styleId="3">
    <w:name w:val="3"/>
    <w:basedOn w:val="Normal"/>
    <w:autoRedefine/>
    <w:qFormat/>
    <w:rsid w:val="00513680"/>
    <w:pPr>
      <w:spacing w:before="120" w:after="120" w:line="240" w:lineRule="auto"/>
      <w:ind w:firstLine="720"/>
      <w:jc w:val="both"/>
      <w:outlineLvl w:val="2"/>
    </w:pPr>
    <w:rPr>
      <w:rFonts w:ascii="Times New Roman" w:hAnsi="Times New Roman" w:cs="Times New Roman"/>
      <w:b/>
      <w:sz w:val="28"/>
      <w:szCs w:val="28"/>
    </w:rPr>
  </w:style>
  <w:style w:type="paragraph" w:customStyle="1" w:styleId="4">
    <w:name w:val="4"/>
    <w:basedOn w:val="Normal"/>
    <w:autoRedefine/>
    <w:qFormat/>
    <w:rsid w:val="00513680"/>
    <w:pPr>
      <w:spacing w:before="120" w:after="120" w:line="240" w:lineRule="auto"/>
      <w:ind w:firstLine="720"/>
      <w:jc w:val="both"/>
      <w:outlineLvl w:val="3"/>
    </w:pPr>
    <w:rPr>
      <w:rFonts w:ascii="Times New Roman" w:hAnsi="Times New Roman" w:cs="Times New Roman"/>
      <w:i/>
      <w:sz w:val="28"/>
      <w:szCs w:val="28"/>
    </w:rPr>
  </w:style>
  <w:style w:type="paragraph" w:customStyle="1" w:styleId="5">
    <w:name w:val="5"/>
    <w:basedOn w:val="Normal"/>
    <w:autoRedefine/>
    <w:qFormat/>
    <w:rsid w:val="0086708B"/>
    <w:pPr>
      <w:spacing w:before="120" w:after="120" w:line="240" w:lineRule="auto"/>
      <w:ind w:firstLine="720"/>
      <w:jc w:val="both"/>
      <w:outlineLvl w:val="4"/>
    </w:pPr>
    <w:rPr>
      <w:rFonts w:ascii="Times New Roman" w:hAnsi="Times New Roman" w:cs="Times New Roman"/>
      <w:i/>
      <w:sz w:val="28"/>
      <w:szCs w:val="28"/>
    </w:rPr>
  </w:style>
  <w:style w:type="paragraph" w:customStyle="1" w:styleId="6">
    <w:name w:val="6"/>
    <w:basedOn w:val="5"/>
    <w:autoRedefine/>
    <w:qFormat/>
    <w:rsid w:val="0086708B"/>
  </w:style>
  <w:style w:type="paragraph" w:styleId="TOC1">
    <w:name w:val="toc 1"/>
    <w:basedOn w:val="Normal"/>
    <w:next w:val="Normal"/>
    <w:autoRedefine/>
    <w:uiPriority w:val="39"/>
    <w:unhideWhenUsed/>
    <w:rsid w:val="000339F3"/>
    <w:pPr>
      <w:spacing w:before="120" w:after="120" w:line="240" w:lineRule="auto"/>
      <w:jc w:val="both"/>
      <w:outlineLvl w:val="0"/>
    </w:pPr>
    <w:rPr>
      <w:rFonts w:ascii="Times New Roman" w:hAnsi="Times New Roman"/>
      <w:b/>
      <w:sz w:val="28"/>
    </w:rPr>
  </w:style>
  <w:style w:type="paragraph" w:styleId="TOC2">
    <w:name w:val="toc 2"/>
    <w:basedOn w:val="Normal"/>
    <w:next w:val="Normal"/>
    <w:autoRedefine/>
    <w:uiPriority w:val="39"/>
    <w:unhideWhenUsed/>
    <w:rsid w:val="000339F3"/>
    <w:pPr>
      <w:spacing w:before="120" w:after="120" w:line="240" w:lineRule="auto"/>
      <w:ind w:firstLine="720"/>
      <w:jc w:val="both"/>
      <w:outlineLvl w:val="1"/>
    </w:pPr>
    <w:rPr>
      <w:rFonts w:ascii="Times New Roman" w:hAnsi="Times New Roman"/>
      <w:b/>
      <w:sz w:val="28"/>
    </w:rPr>
  </w:style>
  <w:style w:type="paragraph" w:styleId="TOC3">
    <w:name w:val="toc 3"/>
    <w:basedOn w:val="Normal"/>
    <w:next w:val="Normal"/>
    <w:autoRedefine/>
    <w:uiPriority w:val="39"/>
    <w:unhideWhenUsed/>
    <w:rsid w:val="000339F3"/>
    <w:pPr>
      <w:spacing w:after="100"/>
      <w:ind w:firstLine="720"/>
      <w:jc w:val="both"/>
      <w:outlineLvl w:val="2"/>
    </w:pPr>
    <w:rPr>
      <w:rFonts w:ascii="Times New Roman" w:hAnsi="Times New Roman"/>
      <w:b/>
      <w:i/>
      <w:sz w:val="28"/>
    </w:rPr>
  </w:style>
  <w:style w:type="paragraph" w:styleId="TOC4">
    <w:name w:val="toc 4"/>
    <w:basedOn w:val="Normal"/>
    <w:next w:val="Normal"/>
    <w:autoRedefine/>
    <w:uiPriority w:val="39"/>
    <w:unhideWhenUsed/>
    <w:rsid w:val="000339F3"/>
    <w:pPr>
      <w:spacing w:before="120" w:after="120" w:line="240" w:lineRule="auto"/>
      <w:ind w:firstLine="720"/>
      <w:jc w:val="both"/>
      <w:outlineLvl w:val="3"/>
    </w:pPr>
    <w:rPr>
      <w:rFonts w:ascii="Times New Roman" w:hAnsi="Times New Roman"/>
      <w:i/>
      <w:sz w:val="28"/>
    </w:rPr>
  </w:style>
  <w:style w:type="paragraph" w:styleId="TOC5">
    <w:name w:val="toc 5"/>
    <w:basedOn w:val="Normal"/>
    <w:next w:val="Normal"/>
    <w:autoRedefine/>
    <w:uiPriority w:val="39"/>
    <w:unhideWhenUsed/>
    <w:rsid w:val="000339F3"/>
    <w:pPr>
      <w:spacing w:before="120" w:after="120" w:line="240" w:lineRule="auto"/>
      <w:ind w:firstLine="720"/>
      <w:jc w:val="both"/>
      <w:outlineLvl w:val="4"/>
    </w:pPr>
    <w:rPr>
      <w:rFonts w:ascii="Times New Roman" w:hAnsi="Times New Roman"/>
      <w:i/>
      <w:sz w:val="28"/>
    </w:rPr>
  </w:style>
  <w:style w:type="paragraph" w:styleId="TOC6">
    <w:name w:val="toc 6"/>
    <w:basedOn w:val="Normal"/>
    <w:next w:val="Normal"/>
    <w:autoRedefine/>
    <w:uiPriority w:val="39"/>
    <w:unhideWhenUsed/>
    <w:rsid w:val="000339F3"/>
    <w:pPr>
      <w:spacing w:before="120" w:after="120" w:line="240" w:lineRule="auto"/>
      <w:ind w:firstLine="720"/>
      <w:jc w:val="both"/>
      <w:outlineLvl w:val="5"/>
    </w:pPr>
    <w:rPr>
      <w:rFonts w:ascii="Times New Roman" w:hAnsi="Times New Roman"/>
      <w:i/>
      <w:sz w:val="28"/>
    </w:rPr>
  </w:style>
  <w:style w:type="character" w:styleId="Hyperlink">
    <w:name w:val="Hyperlink"/>
    <w:basedOn w:val="DefaultParagraphFont"/>
    <w:uiPriority w:val="99"/>
    <w:unhideWhenUsed/>
    <w:rsid w:val="000339F3"/>
    <w:rPr>
      <w:color w:val="0000FF" w:themeColor="hyperlink"/>
      <w:u w:val="single"/>
    </w:rPr>
  </w:style>
  <w:style w:type="paragraph" w:styleId="TOC7">
    <w:name w:val="toc 7"/>
    <w:basedOn w:val="Normal"/>
    <w:next w:val="Normal"/>
    <w:autoRedefine/>
    <w:uiPriority w:val="39"/>
    <w:unhideWhenUsed/>
    <w:rsid w:val="000339F3"/>
    <w:pPr>
      <w:spacing w:after="100" w:line="278" w:lineRule="auto"/>
      <w:ind w:left="1440"/>
    </w:pPr>
    <w:rPr>
      <w:rFonts w:eastAsiaTheme="minorEastAsia"/>
      <w:kern w:val="2"/>
      <w:sz w:val="24"/>
      <w:szCs w:val="24"/>
      <w:lang w:eastAsia="zh-CN"/>
      <w14:ligatures w14:val="standardContextual"/>
    </w:rPr>
  </w:style>
  <w:style w:type="paragraph" w:styleId="TOC8">
    <w:name w:val="toc 8"/>
    <w:basedOn w:val="Normal"/>
    <w:next w:val="Normal"/>
    <w:autoRedefine/>
    <w:uiPriority w:val="39"/>
    <w:unhideWhenUsed/>
    <w:rsid w:val="000339F3"/>
    <w:pPr>
      <w:spacing w:after="100" w:line="278" w:lineRule="auto"/>
      <w:ind w:left="1680"/>
    </w:pPr>
    <w:rPr>
      <w:rFonts w:eastAsiaTheme="minorEastAsia"/>
      <w:kern w:val="2"/>
      <w:sz w:val="24"/>
      <w:szCs w:val="24"/>
      <w:lang w:eastAsia="zh-CN"/>
      <w14:ligatures w14:val="standardContextual"/>
    </w:rPr>
  </w:style>
  <w:style w:type="paragraph" w:styleId="TOC9">
    <w:name w:val="toc 9"/>
    <w:basedOn w:val="Normal"/>
    <w:next w:val="Normal"/>
    <w:autoRedefine/>
    <w:uiPriority w:val="39"/>
    <w:unhideWhenUsed/>
    <w:rsid w:val="000339F3"/>
    <w:pPr>
      <w:spacing w:after="100" w:line="278" w:lineRule="auto"/>
      <w:ind w:left="1920"/>
    </w:pPr>
    <w:rPr>
      <w:rFonts w:eastAsiaTheme="minorEastAsia"/>
      <w:kern w:val="2"/>
      <w:sz w:val="24"/>
      <w:szCs w:val="24"/>
      <w:lang w:eastAsia="zh-CN"/>
      <w14:ligatures w14:val="standardContextual"/>
    </w:rPr>
  </w:style>
  <w:style w:type="character" w:customStyle="1" w:styleId="UnresolvedMention">
    <w:name w:val="Unresolved Mention"/>
    <w:basedOn w:val="DefaultParagraphFont"/>
    <w:uiPriority w:val="99"/>
    <w:semiHidden/>
    <w:unhideWhenUsed/>
    <w:rsid w:val="0003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621F-2716-43F0-88C6-1EE906D3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56</Pages>
  <Words>33785</Words>
  <Characters>192580</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TranXuanHoang</dc:creator>
  <cp:lastModifiedBy>TranXuanHoang</cp:lastModifiedBy>
  <cp:revision>10</cp:revision>
  <dcterms:created xsi:type="dcterms:W3CDTF">2025-08-08T07:22:00Z</dcterms:created>
  <dcterms:modified xsi:type="dcterms:W3CDTF">2025-08-22T07:38:00Z</dcterms:modified>
</cp:coreProperties>
</file>